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08" w:rsidRPr="006F282B" w:rsidRDefault="00931D08" w:rsidP="00931D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F282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31D08" w:rsidRPr="006F282B" w:rsidRDefault="00931D08" w:rsidP="00931D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82B">
        <w:rPr>
          <w:rFonts w:ascii="Times New Roman" w:hAnsi="Times New Roman" w:cs="Times New Roman"/>
          <w:b/>
          <w:sz w:val="28"/>
          <w:szCs w:val="28"/>
        </w:rPr>
        <w:t>Проекта бюджета сельского поселения «</w:t>
      </w:r>
      <w:proofErr w:type="spellStart"/>
      <w:r w:rsidRPr="006F282B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6F2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282B">
        <w:rPr>
          <w:rFonts w:ascii="Times New Roman" w:hAnsi="Times New Roman" w:cs="Times New Roman"/>
          <w:b/>
          <w:sz w:val="28"/>
          <w:szCs w:val="28"/>
        </w:rPr>
        <w:t>Шанчы</w:t>
      </w:r>
      <w:proofErr w:type="spellEnd"/>
      <w:r w:rsidRPr="006F2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F282B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6F28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2ED9" w:rsidRPr="006F282B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="00752ED9" w:rsidRPr="006F282B">
        <w:rPr>
          <w:rFonts w:ascii="Times New Roman" w:hAnsi="Times New Roman" w:cs="Times New Roman"/>
          <w:b/>
          <w:sz w:val="28"/>
          <w:szCs w:val="28"/>
        </w:rPr>
        <w:t xml:space="preserve"> Республики Тыва» на 2022 год и на плановый период 2023 и 2024</w:t>
      </w:r>
      <w:r w:rsidR="009B4B37" w:rsidRPr="006F28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282B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52ED9" w:rsidRPr="006F282B" w:rsidRDefault="00931D08" w:rsidP="00A06ECE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>Проект бюджет сельс</w:t>
      </w:r>
      <w:r w:rsidR="00C11898" w:rsidRPr="006F282B">
        <w:rPr>
          <w:rFonts w:ascii="Times New Roman" w:hAnsi="Times New Roman" w:cs="Times New Roman"/>
          <w:sz w:val="24"/>
          <w:szCs w:val="24"/>
        </w:rPr>
        <w:t xml:space="preserve">кого поселения </w:t>
      </w:r>
      <w:proofErr w:type="spellStart"/>
      <w:r w:rsidR="00C11898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C11898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898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C11898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1898" w:rsidRPr="006F282B">
        <w:rPr>
          <w:rFonts w:ascii="Times New Roman" w:hAnsi="Times New Roman" w:cs="Times New Roman"/>
          <w:sz w:val="24"/>
          <w:szCs w:val="24"/>
        </w:rPr>
        <w:t>Чаа-Х</w:t>
      </w:r>
      <w:r w:rsidRPr="006F282B">
        <w:rPr>
          <w:rFonts w:ascii="Times New Roman" w:hAnsi="Times New Roman" w:cs="Times New Roman"/>
          <w:sz w:val="24"/>
          <w:szCs w:val="24"/>
        </w:rPr>
        <w:t>ольского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B37" w:rsidRPr="006F282B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Республики Тыва на 2021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</w:t>
      </w:r>
      <w:r w:rsidR="002369AD" w:rsidRPr="006F282B"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Pr="006F282B">
        <w:rPr>
          <w:rFonts w:ascii="Times New Roman" w:hAnsi="Times New Roman" w:cs="Times New Roman"/>
          <w:sz w:val="24"/>
          <w:szCs w:val="24"/>
        </w:rPr>
        <w:t xml:space="preserve">с учетом бюджетного законодательства и основных параметров прогноза социально – экономического развития </w:t>
      </w:r>
      <w:r w:rsidR="002369AD" w:rsidRPr="006F282B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6E009B" w:rsidRPr="006F282B">
        <w:rPr>
          <w:rFonts w:ascii="Times New Roman" w:hAnsi="Times New Roman" w:cs="Times New Roman"/>
          <w:sz w:val="24"/>
          <w:szCs w:val="24"/>
        </w:rPr>
        <w:t>по доходам в сумме 2</w:t>
      </w:r>
      <w:r w:rsidR="00752ED9" w:rsidRPr="006F282B">
        <w:rPr>
          <w:rFonts w:ascii="Times New Roman" w:hAnsi="Times New Roman" w:cs="Times New Roman"/>
          <w:sz w:val="24"/>
          <w:szCs w:val="24"/>
        </w:rPr>
        <w:t>592,90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</w:t>
      </w:r>
      <w:r w:rsidR="001D450F" w:rsidRPr="006F282B">
        <w:rPr>
          <w:rFonts w:ascii="Times New Roman" w:hAnsi="Times New Roman" w:cs="Times New Roman"/>
          <w:sz w:val="24"/>
          <w:szCs w:val="24"/>
        </w:rPr>
        <w:t xml:space="preserve">ублей и на плановые </w:t>
      </w:r>
      <w:r w:rsidR="00752ED9" w:rsidRPr="006F282B">
        <w:rPr>
          <w:rFonts w:ascii="Times New Roman" w:hAnsi="Times New Roman" w:cs="Times New Roman"/>
          <w:sz w:val="24"/>
          <w:szCs w:val="24"/>
        </w:rPr>
        <w:t>периоды 2023 год в сумме 2366,5 тыс. рублей, 2024 год 2335,5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2369AD" w:rsidRPr="006F282B">
        <w:rPr>
          <w:rFonts w:ascii="Times New Roman" w:hAnsi="Times New Roman" w:cs="Times New Roman"/>
          <w:sz w:val="24"/>
          <w:szCs w:val="24"/>
        </w:rPr>
        <w:t>.</w:t>
      </w:r>
    </w:p>
    <w:p w:rsidR="002369AD" w:rsidRPr="006F282B" w:rsidRDefault="002369AD" w:rsidP="00A06ECE">
      <w:pPr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 xml:space="preserve">Источникам финансирования дефицита бюджета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Республики Тыва запланированные получения кредита от других бюджетов бюджетной системы отсутствуют.</w:t>
      </w:r>
    </w:p>
    <w:p w:rsidR="002369AD" w:rsidRPr="006F282B" w:rsidRDefault="002369AD" w:rsidP="002369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Доходы </w:t>
      </w:r>
    </w:p>
    <w:p w:rsidR="002369AD" w:rsidRPr="006F282B" w:rsidRDefault="002369AD" w:rsidP="00A06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Прогноз расчетных налоговых доходов бюджета </w:t>
      </w:r>
      <w:r w:rsidR="00E10F0A" w:rsidRPr="006F282B">
        <w:rPr>
          <w:rFonts w:ascii="Times New Roman" w:hAnsi="Times New Roman" w:cs="Times New Roman"/>
          <w:sz w:val="24"/>
          <w:szCs w:val="24"/>
        </w:rPr>
        <w:t>сельско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го поселения </w:t>
      </w:r>
      <w:proofErr w:type="spellStart"/>
      <w:r w:rsidR="009B4B37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4B37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9B4B37"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="00E10F0A" w:rsidRPr="006F282B">
        <w:rPr>
          <w:rFonts w:ascii="Times New Roman" w:hAnsi="Times New Roman" w:cs="Times New Roman"/>
          <w:sz w:val="24"/>
          <w:szCs w:val="24"/>
        </w:rPr>
        <w:t xml:space="preserve"> год определен  по всем видам отчислений от муниципальных налоговых и неналоговых доходов, предусмотренных специальными налоговыми режимами, по нормативам, закрепленным за бюджетами муниципальных районов Бюджетным кодексам Российской Федерации.</w:t>
      </w:r>
    </w:p>
    <w:p w:rsidR="00E10F0A" w:rsidRPr="006F282B" w:rsidRDefault="00E10F0A" w:rsidP="00A06E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282B">
        <w:rPr>
          <w:rFonts w:ascii="Times New Roman" w:hAnsi="Times New Roman" w:cs="Times New Roman"/>
          <w:sz w:val="24"/>
          <w:szCs w:val="24"/>
        </w:rPr>
        <w:t>Прогнозируемые объемы налоговых и неналоговых доходов бюд</w:t>
      </w:r>
      <w:r w:rsidR="00752ED9" w:rsidRPr="006F282B">
        <w:rPr>
          <w:rFonts w:ascii="Times New Roman" w:hAnsi="Times New Roman" w:cs="Times New Roman"/>
          <w:sz w:val="24"/>
          <w:szCs w:val="24"/>
        </w:rPr>
        <w:t>жета сельского поселения на 2022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исходя из основных показателей 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прогноза социально – экономического развития сельского поселения </w:t>
      </w:r>
      <w:proofErr w:type="spellStart"/>
      <w:r w:rsidR="00864137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8641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137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864137" w:rsidRPr="006F282B">
        <w:rPr>
          <w:rFonts w:ascii="Times New Roman" w:hAnsi="Times New Roman" w:cs="Times New Roman"/>
          <w:sz w:val="24"/>
          <w:szCs w:val="24"/>
        </w:rPr>
        <w:t>, ожидаемой оценки поступлений соответствующих доходов в бюджет сельск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ого поселения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в 2022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 году, а также с учетом изменений налогового бюджетного законодательства Российской Федерац</w:t>
      </w:r>
      <w:r w:rsidR="00752ED9" w:rsidRPr="006F282B">
        <w:rPr>
          <w:rFonts w:ascii="Times New Roman" w:hAnsi="Times New Roman" w:cs="Times New Roman"/>
          <w:sz w:val="24"/>
          <w:szCs w:val="24"/>
        </w:rPr>
        <w:t>ии, вступающих в действие с 2022</w:t>
      </w:r>
      <w:r w:rsidR="00864137" w:rsidRPr="006F282B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864137" w:rsidRPr="006F282B" w:rsidRDefault="00864137" w:rsidP="00E10F0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  <w:u w:val="single"/>
        </w:rPr>
        <w:t>Общий объем доходов</w:t>
      </w:r>
      <w:r w:rsidRPr="006F282B">
        <w:rPr>
          <w:rFonts w:ascii="Times New Roman" w:hAnsi="Times New Roman" w:cs="Times New Roman"/>
          <w:sz w:val="24"/>
          <w:szCs w:val="24"/>
        </w:rPr>
        <w:t xml:space="preserve"> бюджета сельско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го поселения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на 2022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утвержден 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>2592,9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64137" w:rsidRPr="006F282B" w:rsidRDefault="00864137" w:rsidP="00E10F0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  <w:u w:val="single"/>
        </w:rPr>
        <w:t>Налоговые неналоговые доходы</w:t>
      </w:r>
      <w:r w:rsidRPr="006F282B">
        <w:rPr>
          <w:rFonts w:ascii="Times New Roman" w:hAnsi="Times New Roman" w:cs="Times New Roman"/>
          <w:sz w:val="24"/>
          <w:szCs w:val="24"/>
        </w:rPr>
        <w:t xml:space="preserve"> бюджета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9B4B37" w:rsidRPr="006F282B">
        <w:rPr>
          <w:rFonts w:ascii="Times New Roman" w:hAnsi="Times New Roman" w:cs="Times New Roman"/>
          <w:sz w:val="24"/>
          <w:szCs w:val="24"/>
        </w:rPr>
        <w:t>1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предусмотрено в объеме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177,0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64137" w:rsidRPr="006F282B" w:rsidRDefault="00864137" w:rsidP="00864137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Налог на доходы </w:t>
      </w:r>
      <w:r w:rsidR="00535ABD" w:rsidRPr="006F282B">
        <w:rPr>
          <w:rFonts w:ascii="Times New Roman" w:hAnsi="Times New Roman" w:cs="Times New Roman"/>
          <w:b/>
          <w:sz w:val="24"/>
          <w:szCs w:val="24"/>
        </w:rPr>
        <w:t xml:space="preserve">физических лиц </w:t>
      </w:r>
    </w:p>
    <w:p w:rsidR="00535ABD" w:rsidRPr="006F282B" w:rsidRDefault="00535ABD" w:rsidP="00A06ECE">
      <w:pPr>
        <w:pStyle w:val="a3"/>
        <w:ind w:left="1068" w:firstLine="34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Поступление налога на доходы физических лиц был произведен с учетом показателя фонда заработной платы, предусмотренного прогнозом   социально – экономического развития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год, а также динамики фактических поступлений налоги за предыдущие годы.</w:t>
      </w:r>
    </w:p>
    <w:p w:rsidR="00535ABD" w:rsidRPr="006F282B" w:rsidRDefault="00535ABD" w:rsidP="00A06ECE">
      <w:pPr>
        <w:pStyle w:val="a3"/>
        <w:ind w:left="1068" w:firstLine="348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Поступления налога на доходы физических лиц в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году </w:t>
      </w:r>
      <w:proofErr w:type="gramStart"/>
      <w:r w:rsidR="00752ED9" w:rsidRPr="006F282B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в сумме 24</w:t>
      </w:r>
      <w:r w:rsidRPr="006F282B">
        <w:rPr>
          <w:rFonts w:ascii="Times New Roman" w:hAnsi="Times New Roman" w:cs="Times New Roman"/>
          <w:sz w:val="24"/>
          <w:szCs w:val="24"/>
        </w:rPr>
        <w:t>,00 тыс. рублей</w:t>
      </w:r>
    </w:p>
    <w:p w:rsidR="00535ABD" w:rsidRPr="006F282B" w:rsidRDefault="00535ABD" w:rsidP="00535AB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Единый сельскохозяйственный налог </w:t>
      </w:r>
    </w:p>
    <w:p w:rsidR="00535ABD" w:rsidRPr="006F282B" w:rsidRDefault="00535ABD" w:rsidP="001537D1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Единый сельскохозяй</w:t>
      </w:r>
      <w:r w:rsidR="00752ED9" w:rsidRPr="006F282B">
        <w:rPr>
          <w:rFonts w:ascii="Times New Roman" w:hAnsi="Times New Roman" w:cs="Times New Roman"/>
          <w:sz w:val="24"/>
          <w:szCs w:val="24"/>
        </w:rPr>
        <w:t>ственный налог определен на 2022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</w:t>
      </w:r>
      <w:r w:rsidR="009B4B37" w:rsidRPr="006F282B">
        <w:rPr>
          <w:rFonts w:ascii="Times New Roman" w:hAnsi="Times New Roman" w:cs="Times New Roman"/>
          <w:sz w:val="24"/>
          <w:szCs w:val="24"/>
        </w:rPr>
        <w:t>2,0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руб. на основе данных, представленных администра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тором платежа – </w:t>
      </w:r>
      <w:proofErr w:type="spellStart"/>
      <w:r w:rsidR="00752ED9" w:rsidRPr="006F282B">
        <w:rPr>
          <w:rFonts w:ascii="Times New Roman" w:hAnsi="Times New Roman" w:cs="Times New Roman"/>
          <w:sz w:val="24"/>
          <w:szCs w:val="24"/>
        </w:rPr>
        <w:t>Управленией</w:t>
      </w:r>
      <w:proofErr w:type="spellEnd"/>
      <w:r w:rsidR="00752ED9" w:rsidRPr="006F282B">
        <w:rPr>
          <w:rFonts w:ascii="Times New Roman" w:hAnsi="Times New Roman" w:cs="Times New Roman"/>
          <w:sz w:val="24"/>
          <w:szCs w:val="24"/>
        </w:rPr>
        <w:t xml:space="preserve"> ФНС России по РТ</w:t>
      </w:r>
      <w:r w:rsidRPr="006F282B">
        <w:rPr>
          <w:rFonts w:ascii="Times New Roman" w:hAnsi="Times New Roman" w:cs="Times New Roman"/>
          <w:sz w:val="24"/>
          <w:szCs w:val="24"/>
        </w:rPr>
        <w:t>.</w:t>
      </w:r>
    </w:p>
    <w:p w:rsidR="00F02779" w:rsidRPr="006F282B" w:rsidRDefault="00F02779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>Плата за земельные участки, находящиеся в собственности</w:t>
      </w:r>
    </w:p>
    <w:p w:rsidR="00F02779" w:rsidRPr="006F282B" w:rsidRDefault="00F02779" w:rsidP="001537D1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proofErr w:type="spellStart"/>
      <w:r w:rsidRPr="006F282B">
        <w:rPr>
          <w:rFonts w:ascii="Times New Roman" w:hAnsi="Times New Roman" w:cs="Times New Roman"/>
          <w:b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b/>
          <w:sz w:val="24"/>
          <w:szCs w:val="24"/>
        </w:rPr>
        <w:t>Шанчы</w:t>
      </w:r>
      <w:proofErr w:type="spellEnd"/>
    </w:p>
    <w:p w:rsidR="001537D1" w:rsidRPr="006F282B" w:rsidRDefault="001537D1" w:rsidP="001537D1">
      <w:pPr>
        <w:pStyle w:val="a3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779" w:rsidRPr="006F282B" w:rsidRDefault="00F02779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Поступления платы за земельные участки, находящиеся в собственности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>, определены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 год в размере 140</w:t>
      </w:r>
      <w:r w:rsidR="001D450F" w:rsidRPr="006F282B">
        <w:rPr>
          <w:rFonts w:ascii="Times New Roman" w:hAnsi="Times New Roman" w:cs="Times New Roman"/>
          <w:sz w:val="24"/>
          <w:szCs w:val="24"/>
        </w:rPr>
        <w:t>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02779" w:rsidRPr="006F282B" w:rsidRDefault="00F02779" w:rsidP="001537D1">
      <w:pPr>
        <w:pStyle w:val="a3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Утвержденные показатели определены на основании сумм начисленной платы по действующим налогоплательщикам.</w:t>
      </w:r>
    </w:p>
    <w:p w:rsidR="00535ABD" w:rsidRPr="006F282B" w:rsidRDefault="00535ABD" w:rsidP="001537D1">
      <w:pPr>
        <w:pStyle w:val="a3"/>
        <w:ind w:left="141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779" w:rsidRPr="006F282B" w:rsidRDefault="00F02779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>Доходы от оказания платных услуг (работ)</w:t>
      </w:r>
    </w:p>
    <w:p w:rsidR="00C96BF0" w:rsidRPr="006F282B" w:rsidRDefault="00C96BF0" w:rsidP="001537D1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BF0" w:rsidRPr="006F282B" w:rsidRDefault="00C96BF0" w:rsidP="001537D1">
      <w:pPr>
        <w:pStyle w:val="a3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Доходы от оказания платных услуг (работ) поселений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утвержден  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4,0 </w:t>
      </w:r>
      <w:r w:rsidRPr="006F282B">
        <w:rPr>
          <w:rFonts w:ascii="Times New Roman" w:hAnsi="Times New Roman" w:cs="Times New Roman"/>
          <w:sz w:val="24"/>
          <w:szCs w:val="24"/>
        </w:rPr>
        <w:t>тыс. рублей.</w:t>
      </w:r>
    </w:p>
    <w:p w:rsidR="00C96BF0" w:rsidRPr="006F282B" w:rsidRDefault="00C96BF0" w:rsidP="001537D1">
      <w:pPr>
        <w:pStyle w:val="a3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C96BF0" w:rsidRPr="006F282B" w:rsidRDefault="00C96BF0" w:rsidP="001537D1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>Прочие неналоговые доходы.</w:t>
      </w:r>
    </w:p>
    <w:p w:rsidR="001537D1" w:rsidRPr="006F282B" w:rsidRDefault="001537D1" w:rsidP="001537D1">
      <w:pPr>
        <w:pStyle w:val="a3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Прочие неналоговые доходы поселений утвержден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>5,0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Объем безвозмездных поступлений в бюджет сельского поселения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Шанчы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 xml:space="preserve"> планируется: </w:t>
      </w:r>
    </w:p>
    <w:p w:rsidR="00C96BF0" w:rsidRPr="006F282B" w:rsidRDefault="00C96BF0" w:rsidP="00C11898">
      <w:pPr>
        <w:pStyle w:val="a3"/>
        <w:ind w:left="1068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В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2415,9 </w:t>
      </w:r>
      <w:r w:rsidRPr="006F282B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gramStart"/>
      <w:r w:rsidRPr="006F282B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6F282B">
        <w:rPr>
          <w:rFonts w:ascii="Times New Roman" w:hAnsi="Times New Roman" w:cs="Times New Roman"/>
          <w:sz w:val="24"/>
          <w:szCs w:val="24"/>
        </w:rPr>
        <w:t xml:space="preserve"> в том числе в виде: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>Налоговые и неналоговые доходы –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752ED9" w:rsidRPr="006F282B">
        <w:rPr>
          <w:rFonts w:ascii="Times New Roman" w:hAnsi="Times New Roman" w:cs="Times New Roman"/>
          <w:sz w:val="24"/>
          <w:szCs w:val="24"/>
        </w:rPr>
        <w:t>177</w:t>
      </w:r>
      <w:r w:rsidR="009B4B37" w:rsidRPr="006F282B">
        <w:rPr>
          <w:rFonts w:ascii="Times New Roman" w:hAnsi="Times New Roman" w:cs="Times New Roman"/>
          <w:sz w:val="24"/>
          <w:szCs w:val="24"/>
        </w:rPr>
        <w:t xml:space="preserve">,0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spellStart"/>
      <w:r w:rsidR="000C58B1" w:rsidRPr="006F282B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</w:r>
      <w:r w:rsidR="000C58B1" w:rsidRPr="006F282B">
        <w:rPr>
          <w:rFonts w:ascii="Times New Roman" w:hAnsi="Times New Roman" w:cs="Times New Roman"/>
          <w:sz w:val="24"/>
          <w:szCs w:val="24"/>
        </w:rPr>
        <w:t>д</w:t>
      </w:r>
      <w:r w:rsidRPr="006F282B">
        <w:rPr>
          <w:rFonts w:ascii="Times New Roman" w:hAnsi="Times New Roman" w:cs="Times New Roman"/>
          <w:sz w:val="24"/>
          <w:szCs w:val="24"/>
        </w:rPr>
        <w:t xml:space="preserve">отация бюджетам поселений –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2152,2 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рублей </w:t>
      </w:r>
    </w:p>
    <w:p w:rsidR="000C58B1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</w:r>
      <w:r w:rsidR="000C58B1" w:rsidRPr="006F282B">
        <w:rPr>
          <w:rFonts w:ascii="Times New Roman" w:hAnsi="Times New Roman" w:cs="Times New Roman"/>
          <w:sz w:val="24"/>
          <w:szCs w:val="24"/>
        </w:rPr>
        <w:t>д</w:t>
      </w:r>
      <w:r w:rsidRPr="006F282B">
        <w:rPr>
          <w:rFonts w:ascii="Times New Roman" w:hAnsi="Times New Roman" w:cs="Times New Roman"/>
          <w:sz w:val="24"/>
          <w:szCs w:val="24"/>
        </w:rPr>
        <w:t xml:space="preserve">отация на сбалансированность </w:t>
      </w:r>
      <w:r w:rsidR="000C58B1" w:rsidRPr="006F282B">
        <w:rPr>
          <w:rFonts w:ascii="Times New Roman" w:hAnsi="Times New Roman" w:cs="Times New Roman"/>
          <w:sz w:val="24"/>
          <w:szCs w:val="24"/>
        </w:rPr>
        <w:t>–</w:t>
      </w:r>
      <w:r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752ED9" w:rsidRPr="006F282B">
        <w:rPr>
          <w:rFonts w:ascii="Times New Roman" w:hAnsi="Times New Roman" w:cs="Times New Roman"/>
          <w:sz w:val="24"/>
          <w:szCs w:val="24"/>
        </w:rPr>
        <w:t>0</w:t>
      </w:r>
      <w:r w:rsidR="000C58B1" w:rsidRPr="006F282B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:rsidR="000C58B1" w:rsidRPr="006F282B" w:rsidRDefault="000C58B1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 xml:space="preserve">субсидий – </w:t>
      </w:r>
      <w:r w:rsidR="00752ED9" w:rsidRPr="006F282B">
        <w:rPr>
          <w:rFonts w:ascii="Times New Roman" w:hAnsi="Times New Roman" w:cs="Times New Roman"/>
          <w:sz w:val="24"/>
          <w:szCs w:val="24"/>
        </w:rPr>
        <w:t>132,5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96BF0" w:rsidRPr="006F282B" w:rsidRDefault="000C58B1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ab/>
        <w:t xml:space="preserve">субвенций - </w:t>
      </w:r>
      <w:r w:rsidR="00C96BF0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36,7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52ED9" w:rsidRPr="006F282B" w:rsidRDefault="00752ED9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     Иные межбюджетные трансферты – 94,5 </w:t>
      </w:r>
      <w:proofErr w:type="spellStart"/>
      <w:r w:rsidRPr="006F282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F282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F282B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6F282B">
        <w:rPr>
          <w:rFonts w:ascii="Times New Roman" w:hAnsi="Times New Roman" w:cs="Times New Roman"/>
          <w:sz w:val="24"/>
          <w:szCs w:val="24"/>
        </w:rPr>
        <w:t>.</w:t>
      </w:r>
    </w:p>
    <w:p w:rsidR="00C96BF0" w:rsidRPr="006F282B" w:rsidRDefault="00C96BF0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813565" w:rsidRPr="006F282B" w:rsidRDefault="00380E4E" w:rsidP="001537D1">
      <w:pPr>
        <w:pStyle w:val="a3"/>
        <w:ind w:left="567" w:firstLine="5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82B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:rsidR="00380E4E" w:rsidRPr="006F282B" w:rsidRDefault="00380E4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Общий объем расходов бюджета сельского поселения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="001160B7" w:rsidRPr="006F282B">
        <w:rPr>
          <w:rFonts w:ascii="Times New Roman" w:hAnsi="Times New Roman" w:cs="Times New Roman"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 xml:space="preserve">год определен  в объеме </w:t>
      </w:r>
      <w:r w:rsidR="00752ED9" w:rsidRPr="006F282B">
        <w:rPr>
          <w:rFonts w:ascii="Times New Roman" w:hAnsi="Times New Roman" w:cs="Times New Roman"/>
          <w:sz w:val="24"/>
          <w:szCs w:val="24"/>
        </w:rPr>
        <w:t>2592,90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380E4E" w:rsidRPr="006F282B" w:rsidRDefault="00A06ECE" w:rsidP="00752ED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Р</w:t>
      </w:r>
      <w:r w:rsidR="00380E4E" w:rsidRPr="006F282B">
        <w:rPr>
          <w:rFonts w:ascii="Times New Roman" w:hAnsi="Times New Roman" w:cs="Times New Roman"/>
          <w:sz w:val="24"/>
          <w:szCs w:val="24"/>
        </w:rPr>
        <w:t xml:space="preserve">асходы по разделу </w:t>
      </w:r>
      <w:r w:rsidR="00380E4E" w:rsidRPr="006F282B">
        <w:rPr>
          <w:rFonts w:ascii="Times New Roman" w:hAnsi="Times New Roman" w:cs="Times New Roman"/>
          <w:b/>
          <w:sz w:val="24"/>
          <w:szCs w:val="24"/>
        </w:rPr>
        <w:t>«Общегосударственные вопросы»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 на 2022</w:t>
      </w:r>
      <w:r w:rsidR="00380E4E" w:rsidRPr="006F282B">
        <w:rPr>
          <w:rFonts w:ascii="Times New Roman" w:hAnsi="Times New Roman" w:cs="Times New Roman"/>
          <w:sz w:val="24"/>
          <w:szCs w:val="24"/>
        </w:rPr>
        <w:t xml:space="preserve"> год определен 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>2425,40 тыс. Рублей</w:t>
      </w:r>
    </w:p>
    <w:p w:rsidR="00813565" w:rsidRPr="006F282B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Расходы по разделу </w:t>
      </w:r>
      <w:r w:rsidR="00290795" w:rsidRPr="006F282B">
        <w:rPr>
          <w:rFonts w:ascii="Times New Roman" w:hAnsi="Times New Roman" w:cs="Times New Roman"/>
          <w:b/>
          <w:sz w:val="24"/>
          <w:szCs w:val="24"/>
        </w:rPr>
        <w:t>«Резервные фонды администрации»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5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год определен в сумме </w:t>
      </w:r>
      <w:r w:rsidR="001D450F" w:rsidRPr="006F282B">
        <w:rPr>
          <w:rFonts w:ascii="Times New Roman" w:hAnsi="Times New Roman" w:cs="Times New Roman"/>
          <w:sz w:val="24"/>
          <w:szCs w:val="24"/>
        </w:rPr>
        <w:t>5,0</w:t>
      </w:r>
      <w:r w:rsidR="00290795" w:rsidRPr="006F282B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380E4E" w:rsidRPr="006F282B" w:rsidRDefault="00380E4E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Расход по разделу </w:t>
      </w:r>
      <w:r w:rsidRPr="006F282B">
        <w:rPr>
          <w:rFonts w:ascii="Times New Roman" w:hAnsi="Times New Roman" w:cs="Times New Roman"/>
          <w:b/>
          <w:sz w:val="24"/>
          <w:szCs w:val="24"/>
        </w:rPr>
        <w:t>«Национальная</w:t>
      </w:r>
      <w:r w:rsidR="00290795" w:rsidRPr="006F28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b/>
          <w:sz w:val="24"/>
          <w:szCs w:val="24"/>
        </w:rPr>
        <w:t xml:space="preserve"> оборона» </w:t>
      </w:r>
      <w:r w:rsidR="00813565" w:rsidRPr="006F28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282B">
        <w:rPr>
          <w:rFonts w:ascii="Times New Roman" w:hAnsi="Times New Roman" w:cs="Times New Roman"/>
          <w:sz w:val="24"/>
          <w:szCs w:val="24"/>
        </w:rPr>
        <w:t>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</w:t>
      </w:r>
      <w:r w:rsidR="00813565" w:rsidRPr="006F282B">
        <w:rPr>
          <w:rFonts w:ascii="Times New Roman" w:hAnsi="Times New Roman" w:cs="Times New Roman"/>
          <w:sz w:val="24"/>
          <w:szCs w:val="24"/>
        </w:rPr>
        <w:t>определен</w:t>
      </w:r>
      <w:r w:rsidR="00813565" w:rsidRPr="006F28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565" w:rsidRPr="006F282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>131,5</w:t>
      </w:r>
      <w:r w:rsidR="00813565"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13565" w:rsidRPr="006F282B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Расходу по разделу </w:t>
      </w:r>
      <w:r w:rsidRPr="006F282B">
        <w:rPr>
          <w:rFonts w:ascii="Times New Roman" w:hAnsi="Times New Roman" w:cs="Times New Roman"/>
          <w:b/>
          <w:sz w:val="24"/>
          <w:szCs w:val="24"/>
        </w:rPr>
        <w:t>«Охрана окружающей среды»</w:t>
      </w:r>
      <w:r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в сумме </w:t>
      </w:r>
      <w:r w:rsidR="00752ED9" w:rsidRPr="006F282B">
        <w:rPr>
          <w:rFonts w:ascii="Times New Roman" w:hAnsi="Times New Roman" w:cs="Times New Roman"/>
          <w:sz w:val="24"/>
          <w:szCs w:val="24"/>
        </w:rPr>
        <w:t xml:space="preserve">0 </w:t>
      </w:r>
      <w:r w:rsidRPr="006F282B">
        <w:rPr>
          <w:rFonts w:ascii="Times New Roman" w:hAnsi="Times New Roman" w:cs="Times New Roman"/>
          <w:sz w:val="24"/>
          <w:szCs w:val="24"/>
        </w:rPr>
        <w:t>тыс. рублей.</w:t>
      </w:r>
    </w:p>
    <w:p w:rsidR="00813565" w:rsidRPr="006F282B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Расход по разделу </w:t>
      </w:r>
      <w:r w:rsidRPr="006F282B">
        <w:rPr>
          <w:rFonts w:ascii="Times New Roman" w:hAnsi="Times New Roman" w:cs="Times New Roman"/>
          <w:b/>
          <w:sz w:val="24"/>
          <w:szCs w:val="24"/>
        </w:rPr>
        <w:t>«Обеспечение пожарной безопасности» на</w:t>
      </w:r>
      <w:r w:rsidRPr="006F282B">
        <w:rPr>
          <w:rFonts w:ascii="Times New Roman" w:hAnsi="Times New Roman" w:cs="Times New Roman"/>
          <w:sz w:val="24"/>
          <w:szCs w:val="24"/>
        </w:rPr>
        <w:t xml:space="preserve"> 202</w:t>
      </w:r>
      <w:r w:rsidR="00752ED9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</w:t>
      </w:r>
      <w:r w:rsidR="001D450F" w:rsidRPr="006F282B">
        <w:rPr>
          <w:rFonts w:ascii="Times New Roman" w:hAnsi="Times New Roman" w:cs="Times New Roman"/>
          <w:sz w:val="24"/>
          <w:szCs w:val="24"/>
        </w:rPr>
        <w:t>10,0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13565" w:rsidRPr="006F282B" w:rsidRDefault="0081356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 xml:space="preserve">Расход по разделу </w:t>
      </w:r>
      <w:r w:rsidRPr="006F282B">
        <w:rPr>
          <w:rFonts w:ascii="Times New Roman" w:hAnsi="Times New Roman" w:cs="Times New Roman"/>
          <w:b/>
          <w:sz w:val="24"/>
          <w:szCs w:val="24"/>
        </w:rPr>
        <w:t>«Националь</w:t>
      </w:r>
      <w:r w:rsidR="00290795" w:rsidRPr="006F282B">
        <w:rPr>
          <w:rFonts w:ascii="Times New Roman" w:hAnsi="Times New Roman" w:cs="Times New Roman"/>
          <w:b/>
          <w:sz w:val="24"/>
          <w:szCs w:val="24"/>
        </w:rPr>
        <w:t>но</w:t>
      </w:r>
      <w:proofErr w:type="gramStart"/>
      <w:r w:rsidR="00290795" w:rsidRPr="006F282B">
        <w:rPr>
          <w:rFonts w:ascii="Times New Roman" w:hAnsi="Times New Roman" w:cs="Times New Roman"/>
          <w:b/>
          <w:sz w:val="24"/>
          <w:szCs w:val="24"/>
        </w:rPr>
        <w:t>е-</w:t>
      </w:r>
      <w:proofErr w:type="gramEnd"/>
      <w:r w:rsidRPr="006F282B">
        <w:rPr>
          <w:rFonts w:ascii="Times New Roman" w:hAnsi="Times New Roman" w:cs="Times New Roman"/>
          <w:b/>
          <w:sz w:val="24"/>
          <w:szCs w:val="24"/>
        </w:rPr>
        <w:t xml:space="preserve"> экономика»</w:t>
      </w:r>
      <w:r w:rsidRPr="006F282B">
        <w:rPr>
          <w:rFonts w:ascii="Times New Roman" w:hAnsi="Times New Roman" w:cs="Times New Roman"/>
          <w:sz w:val="24"/>
          <w:szCs w:val="24"/>
        </w:rPr>
        <w:t xml:space="preserve"> на 202</w:t>
      </w:r>
      <w:r w:rsidR="00865268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</w:t>
      </w:r>
      <w:r w:rsidR="00865268" w:rsidRPr="006F282B">
        <w:rPr>
          <w:rFonts w:ascii="Times New Roman" w:hAnsi="Times New Roman" w:cs="Times New Roman"/>
          <w:sz w:val="24"/>
          <w:szCs w:val="24"/>
        </w:rPr>
        <w:t xml:space="preserve">0,0 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80E4E" w:rsidRPr="006F282B" w:rsidRDefault="00290795" w:rsidP="001537D1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F282B">
        <w:rPr>
          <w:rFonts w:ascii="Times New Roman" w:hAnsi="Times New Roman" w:cs="Times New Roman"/>
          <w:sz w:val="24"/>
          <w:szCs w:val="24"/>
        </w:rPr>
        <w:t>Расходы по разделу</w:t>
      </w:r>
      <w:r w:rsidRPr="006F282B">
        <w:rPr>
          <w:rFonts w:ascii="Times New Roman" w:hAnsi="Times New Roman" w:cs="Times New Roman"/>
          <w:b/>
          <w:sz w:val="24"/>
          <w:szCs w:val="24"/>
        </w:rPr>
        <w:t xml:space="preserve"> «Закупка товаров, работ и услуг для государственных (муниципальных) нужд» </w:t>
      </w:r>
      <w:r w:rsidRPr="006F282B">
        <w:rPr>
          <w:rFonts w:ascii="Times New Roman" w:hAnsi="Times New Roman" w:cs="Times New Roman"/>
          <w:sz w:val="24"/>
          <w:szCs w:val="24"/>
        </w:rPr>
        <w:t>на 202</w:t>
      </w:r>
      <w:r w:rsidR="00865268" w:rsidRPr="006F282B">
        <w:rPr>
          <w:rFonts w:ascii="Times New Roman" w:hAnsi="Times New Roman" w:cs="Times New Roman"/>
          <w:sz w:val="24"/>
          <w:szCs w:val="24"/>
        </w:rPr>
        <w:t>2</w:t>
      </w:r>
      <w:r w:rsidRPr="006F282B">
        <w:rPr>
          <w:rFonts w:ascii="Times New Roman" w:hAnsi="Times New Roman" w:cs="Times New Roman"/>
          <w:sz w:val="24"/>
          <w:szCs w:val="24"/>
        </w:rPr>
        <w:t xml:space="preserve"> год определен </w:t>
      </w:r>
      <w:r w:rsidR="00865268" w:rsidRPr="006F282B">
        <w:rPr>
          <w:rFonts w:ascii="Times New Roman" w:hAnsi="Times New Roman" w:cs="Times New Roman"/>
          <w:sz w:val="24"/>
          <w:szCs w:val="24"/>
        </w:rPr>
        <w:t>172,7</w:t>
      </w:r>
      <w:r w:rsidRPr="006F282B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bookmarkEnd w:id="0"/>
    <w:p w:rsidR="00380E4E" w:rsidRPr="006F282B" w:rsidRDefault="00380E4E" w:rsidP="00C96BF0">
      <w:pPr>
        <w:pStyle w:val="a3"/>
        <w:ind w:left="1068"/>
        <w:rPr>
          <w:rFonts w:ascii="Times New Roman" w:hAnsi="Times New Roman" w:cs="Times New Roman"/>
          <w:sz w:val="24"/>
          <w:szCs w:val="24"/>
        </w:rPr>
      </w:pPr>
    </w:p>
    <w:sectPr w:rsidR="00380E4E" w:rsidRPr="006F282B" w:rsidSect="00380E4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E79FE"/>
    <w:multiLevelType w:val="hybridMultilevel"/>
    <w:tmpl w:val="9A4E1934"/>
    <w:lvl w:ilvl="0" w:tplc="10D897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91"/>
    <w:rsid w:val="000C58B1"/>
    <w:rsid w:val="001160B7"/>
    <w:rsid w:val="001537D1"/>
    <w:rsid w:val="001D450F"/>
    <w:rsid w:val="002369AD"/>
    <w:rsid w:val="00290795"/>
    <w:rsid w:val="00380E4E"/>
    <w:rsid w:val="00535ABD"/>
    <w:rsid w:val="0054247E"/>
    <w:rsid w:val="00636D91"/>
    <w:rsid w:val="006E009B"/>
    <w:rsid w:val="006F282B"/>
    <w:rsid w:val="00752ED9"/>
    <w:rsid w:val="00813565"/>
    <w:rsid w:val="00864137"/>
    <w:rsid w:val="00865268"/>
    <w:rsid w:val="00931D08"/>
    <w:rsid w:val="009B4B37"/>
    <w:rsid w:val="00A06ECE"/>
    <w:rsid w:val="00AD1439"/>
    <w:rsid w:val="00BA6774"/>
    <w:rsid w:val="00C11898"/>
    <w:rsid w:val="00C96BF0"/>
    <w:rsid w:val="00E10F0A"/>
    <w:rsid w:val="00F02779"/>
    <w:rsid w:val="00FC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1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6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17</cp:revision>
  <cp:lastPrinted>2021-11-11T05:50:00Z</cp:lastPrinted>
  <dcterms:created xsi:type="dcterms:W3CDTF">2019-11-19T13:51:00Z</dcterms:created>
  <dcterms:modified xsi:type="dcterms:W3CDTF">2021-11-11T05:52:00Z</dcterms:modified>
</cp:coreProperties>
</file>