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2F57A1" w:rsidP="00073AD4">
      <w:pPr>
        <w:widowControl w:val="0"/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E1D8D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СУМОН ШАНЧЫ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  <w:bookmarkStart w:id="0" w:name="_GoBack"/>
      <w:bookmarkEnd w:id="0"/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B62544">
        <w:rPr>
          <w:rFonts w:ascii="Times New Roman" w:eastAsia="Calibri" w:hAnsi="Times New Roman" w:cs="Times New Roman"/>
          <w:b/>
          <w:bCs/>
          <w:sz w:val="28"/>
          <w:szCs w:val="28"/>
        </w:rPr>
        <w:t>«___» _______</w:t>
      </w:r>
      <w:r w:rsidR="00B249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D8D" w:rsidRDefault="00073AD4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решения № 18 от 01.06.2012 г; решения № 14 от 20.03.2012 г.</w:t>
      </w:r>
      <w:r w:rsidR="00E55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F12" w:rsidRPr="000253C8" w:rsidRDefault="00E55F12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073AD4" w:rsidP="005E1D8D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Соответствии с ч.4 ст.7 Федерального закона от 06.10.2003 № 131-ФЗ «Об общих принципах организации местного самоуправления в Российской Федерации»,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E1D8D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5E1D8D">
        <w:rPr>
          <w:rFonts w:ascii="Times New Roman" w:hAnsi="Times New Roman" w:cs="Times New Roman"/>
          <w:sz w:val="28"/>
          <w:szCs w:val="28"/>
        </w:rPr>
        <w:t>го поселения сумон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="00FD2A2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Default="00073AD4" w:rsidP="005E1D8D">
      <w:pPr>
        <w:tabs>
          <w:tab w:val="left" w:pos="9128"/>
        </w:tabs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решении</w:t>
      </w:r>
    </w:p>
    <w:p w:rsidR="00073AD4" w:rsidRPr="000253C8" w:rsidRDefault="00073AD4" w:rsidP="005E1D8D">
      <w:pPr>
        <w:tabs>
          <w:tab w:val="left" w:pos="9128"/>
        </w:tabs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решение № 18 от 01.06.2012 г «Об утверждении Положения о порядке принятия решений о создании, реорганизации и ликвидации муниципальных предприятий и учреждений в сельском поселении сумона Шанчы</w:t>
      </w:r>
      <w:r w:rsidR="00B24904">
        <w:rPr>
          <w:rFonts w:ascii="Times New Roman" w:hAnsi="Times New Roman" w:cs="Times New Roman"/>
          <w:sz w:val="28"/>
          <w:szCs w:val="28"/>
        </w:rPr>
        <w:t xml:space="preserve"> Чаа-Хольского кожууна;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FD2A22">
      <w:pPr>
        <w:tabs>
          <w:tab w:val="left" w:pos="9128"/>
        </w:tabs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 w:rsidR="00B24904">
        <w:rPr>
          <w:rFonts w:ascii="Times New Roman" w:hAnsi="Times New Roman" w:cs="Times New Roman"/>
          <w:sz w:val="28"/>
          <w:szCs w:val="28"/>
        </w:rPr>
        <w:t>решение № 14 от 20.03.2012 г. «Об утверждении Положения о муниципальном земельном контроле на территории сельского поселения сумон Шанчы Чаа-Хольского кожууна Республики Тыва.</w:t>
      </w:r>
    </w:p>
    <w:p w:rsidR="002F57A1" w:rsidRPr="000253C8" w:rsidRDefault="00B24904" w:rsidP="00B24904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91913"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</w:t>
      </w:r>
      <w:r w:rsidR="00E55F12">
        <w:rPr>
          <w:rFonts w:ascii="Times New Roman" w:hAnsi="Times New Roman" w:cs="Times New Roman"/>
          <w:sz w:val="28"/>
          <w:szCs w:val="28"/>
        </w:rPr>
        <w:t xml:space="preserve">  </w:t>
      </w:r>
      <w:r w:rsidR="002F57A1" w:rsidRPr="000253C8">
        <w:rPr>
          <w:rFonts w:ascii="Times New Roman" w:hAnsi="Times New Roman" w:cs="Times New Roman"/>
          <w:sz w:val="28"/>
          <w:szCs w:val="28"/>
        </w:rPr>
        <w:t>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5E1D8D">
        <w:rPr>
          <w:rFonts w:ascii="Times New Roman" w:hAnsi="Times New Roman" w:cs="Times New Roman"/>
          <w:sz w:val="28"/>
          <w:szCs w:val="28"/>
        </w:rPr>
        <w:t xml:space="preserve">                       С. Тулуш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73AD4"/>
    <w:rsid w:val="00091913"/>
    <w:rsid w:val="000E7D09"/>
    <w:rsid w:val="001C6A78"/>
    <w:rsid w:val="002F57A1"/>
    <w:rsid w:val="005E1D8D"/>
    <w:rsid w:val="0076532E"/>
    <w:rsid w:val="007B6F90"/>
    <w:rsid w:val="00B24904"/>
    <w:rsid w:val="00B62544"/>
    <w:rsid w:val="00C839F3"/>
    <w:rsid w:val="00E55F12"/>
    <w:rsid w:val="00F80BFD"/>
    <w:rsid w:val="00FC6E99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12</cp:revision>
  <cp:lastPrinted>2022-07-05T08:15:00Z</cp:lastPrinted>
  <dcterms:created xsi:type="dcterms:W3CDTF">2022-05-13T08:40:00Z</dcterms:created>
  <dcterms:modified xsi:type="dcterms:W3CDTF">2022-11-07T04:55:00Z</dcterms:modified>
</cp:coreProperties>
</file>