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AC" w:rsidRPr="001C5A4A" w:rsidRDefault="00F12ED0">
      <w:pPr>
        <w:pStyle w:val="ab"/>
        <w:shd w:val="clear" w:color="auto" w:fill="FFFFFF"/>
        <w:spacing w:after="0"/>
        <w:jc w:val="center"/>
        <w:textAlignment w:val="top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>ПОЯСНИТЕЛЬНАЯ ЗАПИСКА</w:t>
      </w:r>
    </w:p>
    <w:p w:rsidR="00A25AAC" w:rsidRPr="001C5A4A" w:rsidRDefault="00F12ED0">
      <w:pPr>
        <w:pStyle w:val="ab"/>
        <w:shd w:val="clear" w:color="auto" w:fill="FFFFFF"/>
        <w:spacing w:after="0"/>
        <w:jc w:val="center"/>
        <w:textAlignment w:val="top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 xml:space="preserve">к отчёту об исполнении муниципального района «Чаа-Хольский кожуун Республики Тыва» за </w:t>
      </w:r>
      <w:r w:rsidR="008E16B4" w:rsidRPr="001C5A4A">
        <w:rPr>
          <w:b/>
          <w:sz w:val="28"/>
          <w:szCs w:val="28"/>
        </w:rPr>
        <w:t>1 квартал</w:t>
      </w:r>
      <w:r w:rsidRPr="001C5A4A">
        <w:rPr>
          <w:b/>
          <w:sz w:val="28"/>
          <w:szCs w:val="28"/>
        </w:rPr>
        <w:t xml:space="preserve"> 202</w:t>
      </w:r>
      <w:r w:rsidR="008E16B4" w:rsidRPr="001C5A4A">
        <w:rPr>
          <w:b/>
          <w:sz w:val="28"/>
          <w:szCs w:val="28"/>
        </w:rPr>
        <w:t>5</w:t>
      </w:r>
      <w:r w:rsidRPr="001C5A4A">
        <w:rPr>
          <w:b/>
          <w:sz w:val="28"/>
          <w:szCs w:val="28"/>
        </w:rPr>
        <w:t xml:space="preserve"> года</w:t>
      </w:r>
    </w:p>
    <w:p w:rsidR="00A25AAC" w:rsidRPr="001C5A4A" w:rsidRDefault="00A25AAC">
      <w:pPr>
        <w:pStyle w:val="ab"/>
        <w:shd w:val="clear" w:color="auto" w:fill="FFFFFF"/>
        <w:spacing w:after="0"/>
        <w:jc w:val="center"/>
        <w:textAlignment w:val="top"/>
        <w:rPr>
          <w:b/>
          <w:sz w:val="28"/>
          <w:szCs w:val="28"/>
        </w:rPr>
      </w:pPr>
    </w:p>
    <w:p w:rsidR="00A25AAC" w:rsidRPr="001C5A4A" w:rsidRDefault="00F12ED0">
      <w:pPr>
        <w:pStyle w:val="ab"/>
        <w:numPr>
          <w:ilvl w:val="0"/>
          <w:numId w:val="1"/>
        </w:numPr>
        <w:shd w:val="clear" w:color="auto" w:fill="FFFFFF"/>
        <w:spacing w:after="0"/>
        <w:jc w:val="center"/>
        <w:textAlignment w:val="top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>Исполнение доходной части муниципального бюджета</w:t>
      </w:r>
      <w:proofErr w:type="gramStart"/>
      <w:r w:rsidRPr="001C5A4A">
        <w:rPr>
          <w:b/>
          <w:sz w:val="28"/>
          <w:szCs w:val="28"/>
        </w:rPr>
        <w:t xml:space="preserve"> .</w:t>
      </w:r>
      <w:proofErr w:type="gramEnd"/>
    </w:p>
    <w:p w:rsidR="00A25AAC" w:rsidRPr="001C5A4A" w:rsidRDefault="00A25AAC">
      <w:pPr>
        <w:pStyle w:val="ab"/>
        <w:shd w:val="clear" w:color="auto" w:fill="FFFFFF"/>
        <w:spacing w:after="0"/>
        <w:ind w:left="720"/>
        <w:textAlignment w:val="top"/>
        <w:rPr>
          <w:b/>
          <w:sz w:val="28"/>
          <w:szCs w:val="28"/>
        </w:rPr>
      </w:pP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Кожуунный  бюджет муниципального района «</w:t>
      </w:r>
      <w:r w:rsidRPr="001C5A4A">
        <w:rPr>
          <w:color w:val="000000"/>
          <w:sz w:val="28"/>
          <w:szCs w:val="28"/>
        </w:rPr>
        <w:t xml:space="preserve">Чаа-Хольский   кожуун </w:t>
      </w:r>
      <w:r w:rsidRPr="001C5A4A">
        <w:rPr>
          <w:sz w:val="28"/>
          <w:szCs w:val="28"/>
        </w:rPr>
        <w:t xml:space="preserve">Республики Тыва»  на 2025 год запланирован по доходам в сумме </w:t>
      </w:r>
      <w:r w:rsidRPr="001C5A4A">
        <w:rPr>
          <w:b/>
          <w:sz w:val="28"/>
          <w:szCs w:val="28"/>
        </w:rPr>
        <w:t xml:space="preserve">540 742,4   </w:t>
      </w:r>
      <w:r w:rsidRPr="001C5A4A">
        <w:rPr>
          <w:sz w:val="28"/>
          <w:szCs w:val="28"/>
        </w:rPr>
        <w:t xml:space="preserve">тыс. рублей, по расходам в сумме </w:t>
      </w:r>
      <w:r w:rsidRPr="001C5A4A">
        <w:rPr>
          <w:b/>
          <w:sz w:val="28"/>
          <w:szCs w:val="28"/>
        </w:rPr>
        <w:t xml:space="preserve">540 742,4 </w:t>
      </w:r>
      <w:r w:rsidRPr="001C5A4A">
        <w:rPr>
          <w:bCs/>
          <w:sz w:val="28"/>
          <w:szCs w:val="28"/>
        </w:rPr>
        <w:t xml:space="preserve"> </w:t>
      </w:r>
      <w:r w:rsidRPr="001C5A4A">
        <w:rPr>
          <w:sz w:val="28"/>
          <w:szCs w:val="28"/>
        </w:rPr>
        <w:t xml:space="preserve">тыс. рублей, бюджет сбалансированный. 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Доходы муниципального района </w:t>
      </w:r>
      <w:r w:rsidRPr="001C5A4A">
        <w:rPr>
          <w:color w:val="000000"/>
          <w:sz w:val="28"/>
          <w:szCs w:val="28"/>
        </w:rPr>
        <w:t>Чаа-Хольского кожууна</w:t>
      </w:r>
      <w:r w:rsidRPr="001C5A4A">
        <w:rPr>
          <w:sz w:val="28"/>
          <w:szCs w:val="28"/>
        </w:rPr>
        <w:t xml:space="preserve"> Республики Тыва за 1 квартал 2025 года исполнены в сумме 139 552,6  тыс. рублей, или 26  % от годового плана на 2025 год. По сравнению с аналогичным периодом прошлого года наблюдается увеличение поступлений на 1,02  (- 3 518,9 тыс. рублей).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  <w:lang w:eastAsia="x-none"/>
        </w:rPr>
        <w:t>П</w:t>
      </w:r>
      <w:proofErr w:type="spellStart"/>
      <w:r w:rsidRPr="001C5A4A">
        <w:rPr>
          <w:sz w:val="28"/>
          <w:szCs w:val="28"/>
          <w:lang w:val="x-none" w:eastAsia="x-none"/>
        </w:rPr>
        <w:t>лановые</w:t>
      </w:r>
      <w:proofErr w:type="spellEnd"/>
      <w:r w:rsidRPr="001C5A4A">
        <w:rPr>
          <w:sz w:val="28"/>
          <w:szCs w:val="28"/>
          <w:lang w:val="x-none" w:eastAsia="x-none"/>
        </w:rPr>
        <w:t xml:space="preserve"> назначения </w:t>
      </w:r>
      <w:r w:rsidRPr="001C5A4A">
        <w:rPr>
          <w:sz w:val="28"/>
          <w:szCs w:val="28"/>
          <w:lang w:eastAsia="x-none"/>
        </w:rPr>
        <w:t>н</w:t>
      </w:r>
      <w:r w:rsidRPr="001C5A4A">
        <w:rPr>
          <w:sz w:val="28"/>
          <w:szCs w:val="28"/>
        </w:rPr>
        <w:t xml:space="preserve">алоговых и неналоговых доходов кожунного бюджета  на 2025 год запланированы в сумме 45 385 тыс. рублей с увеличением к уровню  2024 года на 1,36  (+12 076 тыс. рублей). Рост плана   собственных доходов кожуунного бюджета  в основном  по налогу на доходы физических лиц   составил на 1,47 (+ 11 953 тыс. рублей).  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По состоянию на 01.04.2025 г. налоговые и неналоговые доходы исполнены на 7 930,8 тыс. рублей, при плане на январь-март 7 071 тыс. рублей выполнение плана составило 112 %, по сравнению с аналогичным периодом прошлого года наблюдается рост на 1,02 (+ 190,2 тыс. рублей). Годовой план исполнен на 17 %.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Выполнение плана за 1 квартал 2025 года в разрезе доходных источников выглядит следующим образом: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по налогу на доходы физических лиц поступило 5 492  тыс. рублей, при плане на январь-март   4 886  тыс. рублей выполнение плана составило 112 %. Годовой план исполнен на 15% . По сравнению с АППГ наблюдается снижение  на 1,06  (-357,1  тыс. рублей). Задолженность по налогу составило в размере 587,2  тыс. рублей ( МУЗ «</w:t>
      </w:r>
      <w:proofErr w:type="spellStart"/>
      <w:r w:rsidRPr="001C5A4A">
        <w:rPr>
          <w:sz w:val="28"/>
          <w:szCs w:val="28"/>
        </w:rPr>
        <w:t>Чаа-Хольская</w:t>
      </w:r>
      <w:proofErr w:type="spellEnd"/>
      <w:r w:rsidRPr="001C5A4A">
        <w:rPr>
          <w:sz w:val="28"/>
          <w:szCs w:val="28"/>
        </w:rPr>
        <w:t xml:space="preserve"> ЦКБ» - 272,2 тыс. рублей и МУП Чаа-Хол</w:t>
      </w:r>
      <w:proofErr w:type="gramStart"/>
      <w:r w:rsidRPr="001C5A4A">
        <w:rPr>
          <w:sz w:val="28"/>
          <w:szCs w:val="28"/>
        </w:rPr>
        <w:t>ь-</w:t>
      </w:r>
      <w:proofErr w:type="gramEnd"/>
      <w:r w:rsidRPr="001C5A4A">
        <w:rPr>
          <w:sz w:val="28"/>
          <w:szCs w:val="28"/>
        </w:rPr>
        <w:t xml:space="preserve"> источник – 315 тыс. рублей); 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- по акцизам на нефтепродукты поступило 422,9 тыс. рублей, выполнение плана составило 144  %. Годовой план исполнен на 24 %. По сравнению с АППГ наблюдается рост на 1,03  (+ 13,5 тыс. рублей). Норматив отчисления на нефтепродукты остается на уровне 2024 года  </w:t>
      </w:r>
      <w:proofErr w:type="gramStart"/>
      <w:r w:rsidRPr="001C5A4A">
        <w:rPr>
          <w:sz w:val="28"/>
          <w:szCs w:val="28"/>
        </w:rPr>
        <w:t xml:space="preserve">( </w:t>
      </w:r>
      <w:proofErr w:type="gramEnd"/>
      <w:r w:rsidRPr="001C5A4A">
        <w:rPr>
          <w:sz w:val="28"/>
          <w:szCs w:val="28"/>
        </w:rPr>
        <w:t>0,0125);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 - по упрощенной системе налогообложения поступило 160,3 тыс. рублей, план за отчетный период составил в размере 89 тыс. рублей или план на 1,8 раза больше от плана.  Годовой план исполнен на 14 %. К аналогичному периоду прошлого года наблюдается увеличение поступлений на 152,9 тыс. рублей. Задолженность по налогу составила в размере  143,7 тыс. рублей или 16 ИП;</w:t>
      </w:r>
    </w:p>
    <w:p w:rsidR="001C5A4A" w:rsidRPr="001C5A4A" w:rsidRDefault="001C5A4A" w:rsidP="001C5A4A">
      <w:pPr>
        <w:jc w:val="both"/>
        <w:rPr>
          <w:sz w:val="28"/>
          <w:szCs w:val="28"/>
        </w:rPr>
      </w:pPr>
      <w:r w:rsidRPr="001C5A4A">
        <w:rPr>
          <w:sz w:val="28"/>
          <w:szCs w:val="28"/>
        </w:rPr>
        <w:tab/>
        <w:t xml:space="preserve">- по налогу на имущество организаций поступило 260,5 тыс. рублей при плане 208 тыс. рублей  или исполнение составило 125 %  </w:t>
      </w:r>
      <w:proofErr w:type="gramStart"/>
      <w:r w:rsidRPr="001C5A4A">
        <w:rPr>
          <w:sz w:val="28"/>
          <w:szCs w:val="28"/>
        </w:rPr>
        <w:t xml:space="preserve">( </w:t>
      </w:r>
      <w:proofErr w:type="gramEnd"/>
      <w:r w:rsidRPr="001C5A4A">
        <w:rPr>
          <w:sz w:val="28"/>
          <w:szCs w:val="28"/>
        </w:rPr>
        <w:t>+52,5 тыс. рублей);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по государственной пошлине поступило пошлин в размере 1 047,7  тыс. рублей выполнение плана составило 101%. Годовой план выполнен на 46 %. Увеличение поступлений госпошлины связано с увеличением размера суммы</w:t>
      </w:r>
    </w:p>
    <w:p w:rsidR="001C5A4A" w:rsidRPr="001C5A4A" w:rsidRDefault="001C5A4A" w:rsidP="001C5A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госпошлины и подачи заявлений о взыскании задолженности, обращения в суды общей юрисдикции и мировые суды;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ab/>
        <w:t xml:space="preserve">- по аренде муниципального имущества, находящегося в муниципальной собственности  поступило 214,1  тыс. рублей выполнение плана составило на 89  %  </w:t>
      </w:r>
      <w:r w:rsidRPr="001C5A4A">
        <w:rPr>
          <w:sz w:val="28"/>
          <w:szCs w:val="28"/>
        </w:rPr>
        <w:lastRenderedPageBreak/>
        <w:t xml:space="preserve">или меньше от плана на  26,9 тыс. рублей. Годовой план исполнен на 15 %. По сравнению с АППГ наблюдается уменьшение   на 1,94  % (-201,4 </w:t>
      </w:r>
      <w:r>
        <w:rPr>
          <w:sz w:val="28"/>
          <w:szCs w:val="28"/>
        </w:rPr>
        <w:t>тыс. рублей)</w:t>
      </w:r>
      <w:r w:rsidRPr="001C5A4A">
        <w:rPr>
          <w:sz w:val="28"/>
          <w:szCs w:val="28"/>
        </w:rPr>
        <w:t>;</w:t>
      </w:r>
      <w:proofErr w:type="gramStart"/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proofErr w:type="gramEnd"/>
      <w:r w:rsidRPr="001C5A4A">
        <w:rPr>
          <w:sz w:val="28"/>
          <w:szCs w:val="28"/>
        </w:rPr>
        <w:t xml:space="preserve">-по продаже земельных участков поступило 22,3 тыс. рублей, план на отчетный период составил в размере 38 тыс. рублей. Годовой план исполнен на 10  %. По сравнению с АППГ наблюдается снижение  на 116,5   тыс. рублей. </w:t>
      </w:r>
    </w:p>
    <w:p w:rsidR="001C5A4A" w:rsidRPr="001C5A4A" w:rsidRDefault="001C5A4A" w:rsidP="001C5A4A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- </w:t>
      </w:r>
      <w:proofErr w:type="gramStart"/>
      <w:r w:rsidRPr="001C5A4A">
        <w:rPr>
          <w:sz w:val="28"/>
          <w:szCs w:val="28"/>
        </w:rPr>
        <w:t>п</w:t>
      </w:r>
      <w:proofErr w:type="gramEnd"/>
      <w:r w:rsidRPr="001C5A4A">
        <w:rPr>
          <w:sz w:val="28"/>
          <w:szCs w:val="28"/>
        </w:rPr>
        <w:t>о штрафным санкциям поступило 24   тыс. рублей, выполнение плана составило на 160 %. Годовой план исполнен на 16 %. По сравнению с А</w:t>
      </w:r>
      <w:bookmarkStart w:id="0" w:name="_GoBack"/>
      <w:bookmarkEnd w:id="0"/>
      <w:r w:rsidRPr="001C5A4A">
        <w:rPr>
          <w:sz w:val="28"/>
          <w:szCs w:val="28"/>
        </w:rPr>
        <w:t>ППГ наблюдается   рост на 4,2 %  (- 76,6</w:t>
      </w:r>
      <w:r w:rsidRPr="001C5A4A">
        <w:rPr>
          <w:sz w:val="28"/>
          <w:szCs w:val="28"/>
        </w:rPr>
        <w:t xml:space="preserve"> тыс. рублей).</w:t>
      </w:r>
    </w:p>
    <w:p w:rsidR="00A25AAC" w:rsidRPr="001C5A4A" w:rsidRDefault="00A25AAC">
      <w:pPr>
        <w:ind w:firstLine="709"/>
        <w:jc w:val="both"/>
        <w:rPr>
          <w:b/>
          <w:sz w:val="28"/>
          <w:szCs w:val="28"/>
        </w:rPr>
      </w:pP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b/>
          <w:sz w:val="28"/>
          <w:szCs w:val="28"/>
        </w:rPr>
        <w:t>2. Безвозмездные поступления муниципального бюджета Чаа-Хольского кожууна Республики Тыва</w:t>
      </w:r>
      <w:r w:rsidRPr="001C5A4A">
        <w:rPr>
          <w:sz w:val="28"/>
          <w:szCs w:val="28"/>
        </w:rPr>
        <w:t xml:space="preserve"> с учетом целевых субсидий, субвенций, иных межбюджетных трансфертов за </w:t>
      </w:r>
      <w:r w:rsidR="008E16B4" w:rsidRPr="001C5A4A">
        <w:rPr>
          <w:sz w:val="28"/>
          <w:szCs w:val="28"/>
        </w:rPr>
        <w:t>1 квартал исполнены в сумме 131627,87 тыс. рублей, или 26,6</w:t>
      </w:r>
      <w:r w:rsidRPr="001C5A4A">
        <w:rPr>
          <w:sz w:val="28"/>
          <w:szCs w:val="28"/>
        </w:rPr>
        <w:t xml:space="preserve"> % от плана, в том числе по видам трансфертов: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дотации исполнены в</w:t>
      </w:r>
      <w:r w:rsidR="008E16B4" w:rsidRPr="001C5A4A">
        <w:rPr>
          <w:sz w:val="28"/>
          <w:szCs w:val="28"/>
        </w:rPr>
        <w:t xml:space="preserve"> сумме 38868</w:t>
      </w:r>
      <w:r w:rsidRPr="001C5A4A">
        <w:rPr>
          <w:sz w:val="28"/>
          <w:szCs w:val="28"/>
        </w:rPr>
        <w:t xml:space="preserve"> тыс. рублей;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субв</w:t>
      </w:r>
      <w:r w:rsidR="008E16B4" w:rsidRPr="001C5A4A">
        <w:rPr>
          <w:sz w:val="28"/>
          <w:szCs w:val="28"/>
        </w:rPr>
        <w:t>енции исполнены в сумме 73911,48</w:t>
      </w:r>
      <w:r w:rsidRPr="001C5A4A">
        <w:rPr>
          <w:sz w:val="28"/>
          <w:szCs w:val="28"/>
        </w:rPr>
        <w:t xml:space="preserve"> тыс. рублей;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су</w:t>
      </w:r>
      <w:r w:rsidR="008E16B4" w:rsidRPr="001C5A4A">
        <w:rPr>
          <w:sz w:val="28"/>
          <w:szCs w:val="28"/>
        </w:rPr>
        <w:t>бсидии исполнены в сумме 13546,01</w:t>
      </w:r>
      <w:r w:rsidRPr="001C5A4A">
        <w:rPr>
          <w:sz w:val="28"/>
          <w:szCs w:val="28"/>
        </w:rPr>
        <w:t xml:space="preserve"> тыс. рублей;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иные межбюджетные транс</w:t>
      </w:r>
      <w:r w:rsidR="008E16B4" w:rsidRPr="001C5A4A">
        <w:rPr>
          <w:sz w:val="28"/>
          <w:szCs w:val="28"/>
        </w:rPr>
        <w:t>ферты исполнены в сумме 5296,39</w:t>
      </w:r>
      <w:r w:rsidRPr="001C5A4A">
        <w:rPr>
          <w:sz w:val="28"/>
          <w:szCs w:val="28"/>
        </w:rPr>
        <w:t xml:space="preserve"> тыс. рублей.</w:t>
      </w:r>
    </w:p>
    <w:p w:rsidR="00A25AAC" w:rsidRPr="001C5A4A" w:rsidRDefault="00A25AAC">
      <w:pPr>
        <w:jc w:val="center"/>
        <w:rPr>
          <w:b/>
          <w:sz w:val="28"/>
          <w:szCs w:val="28"/>
          <w:u w:val="single"/>
        </w:rPr>
      </w:pPr>
    </w:p>
    <w:p w:rsidR="00A25AAC" w:rsidRPr="001C5A4A" w:rsidRDefault="00F12ED0">
      <w:pPr>
        <w:jc w:val="center"/>
        <w:rPr>
          <w:b/>
          <w:sz w:val="28"/>
          <w:szCs w:val="28"/>
          <w:u w:val="single"/>
        </w:rPr>
      </w:pPr>
      <w:r w:rsidRPr="001C5A4A">
        <w:rPr>
          <w:b/>
          <w:sz w:val="28"/>
          <w:szCs w:val="28"/>
          <w:u w:val="single"/>
        </w:rPr>
        <w:t>3. Исполнение муниципального бюджета по расходам</w:t>
      </w:r>
    </w:p>
    <w:p w:rsidR="00A25AAC" w:rsidRPr="001C5A4A" w:rsidRDefault="00A25AAC">
      <w:pPr>
        <w:ind w:firstLine="709"/>
        <w:jc w:val="both"/>
        <w:rPr>
          <w:sz w:val="28"/>
          <w:szCs w:val="28"/>
        </w:rPr>
      </w:pP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Расходы муниципального бюджета за </w:t>
      </w:r>
      <w:r w:rsidR="008E16B4" w:rsidRPr="001C5A4A">
        <w:rPr>
          <w:sz w:val="28"/>
          <w:szCs w:val="28"/>
        </w:rPr>
        <w:t>1 квартал 2025</w:t>
      </w:r>
      <w:r w:rsidRPr="001C5A4A">
        <w:rPr>
          <w:sz w:val="28"/>
          <w:szCs w:val="28"/>
        </w:rPr>
        <w:t xml:space="preserve"> года исполнены в сумме </w:t>
      </w:r>
      <w:r w:rsidR="008E16B4" w:rsidRPr="001C5A4A">
        <w:rPr>
          <w:sz w:val="28"/>
          <w:szCs w:val="28"/>
        </w:rPr>
        <w:t>139724,76 тыс. рублей, или 25,8 % от плана, 540742,37</w:t>
      </w:r>
      <w:r w:rsidRPr="001C5A4A">
        <w:rPr>
          <w:sz w:val="28"/>
          <w:szCs w:val="28"/>
        </w:rPr>
        <w:t xml:space="preserve"> тыс. рублей.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Исполнение муниципального бюджета по расходам за </w:t>
      </w:r>
      <w:r w:rsidR="008E16B4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8E16B4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осуществлялось в условиях первоочередного обеспечения социально-значимых, первоочередных расходных обязательств кожууна, а также освоения целевых федеральных средств.</w:t>
      </w:r>
    </w:p>
    <w:p w:rsidR="00A25AAC" w:rsidRPr="001C5A4A" w:rsidRDefault="00A25AAC">
      <w:pPr>
        <w:jc w:val="center"/>
        <w:rPr>
          <w:b/>
          <w:sz w:val="28"/>
          <w:szCs w:val="28"/>
          <w:highlight w:val="cyan"/>
          <w:u w:val="single"/>
        </w:rPr>
      </w:pPr>
    </w:p>
    <w:p w:rsidR="00A25AAC" w:rsidRPr="001C5A4A" w:rsidRDefault="00F12ED0">
      <w:pPr>
        <w:pStyle w:val="ae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A4A">
        <w:rPr>
          <w:rFonts w:ascii="Times New Roman" w:hAnsi="Times New Roman" w:cs="Times New Roman"/>
          <w:b/>
          <w:sz w:val="28"/>
          <w:szCs w:val="28"/>
        </w:rPr>
        <w:t>Раздел 0100 «Общегосударственные вопросы»</w:t>
      </w:r>
    </w:p>
    <w:p w:rsidR="00A25AAC" w:rsidRPr="001C5A4A" w:rsidRDefault="00A25AAC">
      <w:pPr>
        <w:pStyle w:val="ae"/>
        <w:spacing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AAC" w:rsidRPr="001C5A4A" w:rsidRDefault="00F12ED0">
      <w:pPr>
        <w:pStyle w:val="ae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A4A">
        <w:rPr>
          <w:rFonts w:ascii="Times New Roman" w:hAnsi="Times New Roman" w:cs="Times New Roman"/>
          <w:sz w:val="28"/>
          <w:szCs w:val="28"/>
        </w:rPr>
        <w:t xml:space="preserve">По разделу 01 «Общегосударственные вопросы» произведены расходы на функционирование Председателя Администрации Чаа-Хольского кожууна Республики Тыва и аппарата администрации Чаа-Хольского кожууна по </w:t>
      </w:r>
      <w:r w:rsidR="008E16B4" w:rsidRPr="001C5A4A">
        <w:rPr>
          <w:rFonts w:ascii="Times New Roman" w:hAnsi="Times New Roman" w:cs="Times New Roman"/>
          <w:sz w:val="28"/>
          <w:szCs w:val="28"/>
        </w:rPr>
        <w:t>указанному разделу составил 15193,26 тыс. рублей при плане 54198,21 тыс. рублей, исполнено на 28</w:t>
      </w:r>
      <w:r w:rsidRPr="001C5A4A">
        <w:rPr>
          <w:rFonts w:ascii="Times New Roman" w:hAnsi="Times New Roman" w:cs="Times New Roman"/>
          <w:sz w:val="28"/>
          <w:szCs w:val="28"/>
        </w:rPr>
        <w:t>%.</w:t>
      </w:r>
    </w:p>
    <w:p w:rsidR="00A25AAC" w:rsidRPr="001C5A4A" w:rsidRDefault="00F12ED0">
      <w:pPr>
        <w:pStyle w:val="ae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A4A">
        <w:rPr>
          <w:rFonts w:ascii="Times New Roman" w:hAnsi="Times New Roman" w:cs="Times New Roman"/>
          <w:sz w:val="28"/>
          <w:szCs w:val="28"/>
        </w:rPr>
        <w:t xml:space="preserve">Доля расходов раздела «Общегосударственные вопросы» в общем объеме расходов муниципального бюджета за </w:t>
      </w:r>
      <w:r w:rsidR="008E16B4" w:rsidRPr="001C5A4A">
        <w:rPr>
          <w:rFonts w:ascii="Times New Roman" w:hAnsi="Times New Roman" w:cs="Times New Roman"/>
          <w:sz w:val="28"/>
          <w:szCs w:val="28"/>
        </w:rPr>
        <w:t>1 квартал</w:t>
      </w:r>
      <w:r w:rsidRPr="001C5A4A">
        <w:rPr>
          <w:rFonts w:ascii="Times New Roman" w:hAnsi="Times New Roman" w:cs="Times New Roman"/>
          <w:sz w:val="28"/>
          <w:szCs w:val="28"/>
        </w:rPr>
        <w:t xml:space="preserve"> 202</w:t>
      </w:r>
      <w:r w:rsidR="008E16B4" w:rsidRPr="001C5A4A">
        <w:rPr>
          <w:rFonts w:ascii="Times New Roman" w:hAnsi="Times New Roman" w:cs="Times New Roman"/>
          <w:sz w:val="28"/>
          <w:szCs w:val="28"/>
        </w:rPr>
        <w:t>5</w:t>
      </w:r>
      <w:r w:rsidR="00351233" w:rsidRPr="001C5A4A">
        <w:rPr>
          <w:rFonts w:ascii="Times New Roman" w:hAnsi="Times New Roman" w:cs="Times New Roman"/>
          <w:sz w:val="28"/>
          <w:szCs w:val="28"/>
        </w:rPr>
        <w:t xml:space="preserve"> года составляет 10%</w:t>
      </w:r>
      <w:r w:rsidRPr="001C5A4A">
        <w:rPr>
          <w:rFonts w:ascii="Times New Roman" w:hAnsi="Times New Roman" w:cs="Times New Roman"/>
          <w:sz w:val="28"/>
          <w:szCs w:val="28"/>
        </w:rPr>
        <w:t>.</w:t>
      </w:r>
    </w:p>
    <w:p w:rsidR="00A25AAC" w:rsidRPr="001C5A4A" w:rsidRDefault="00F12ED0">
      <w:pPr>
        <w:ind w:firstLine="709"/>
        <w:jc w:val="center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>2. Раздел 0200 «Национальная оборона»</w:t>
      </w:r>
    </w:p>
    <w:p w:rsidR="00A25AAC" w:rsidRPr="001C5A4A" w:rsidRDefault="00A25AAC">
      <w:pPr>
        <w:ind w:firstLine="709"/>
        <w:jc w:val="center"/>
        <w:rPr>
          <w:b/>
          <w:sz w:val="28"/>
          <w:szCs w:val="28"/>
        </w:rPr>
      </w:pP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По разделу «Национальная оборона» произведены расходы на осуществление переданных полномочий по первичному воинскому учету на территориях, где отсутствуют вое</w:t>
      </w:r>
      <w:r w:rsidR="00351233" w:rsidRPr="001C5A4A">
        <w:rPr>
          <w:sz w:val="28"/>
          <w:szCs w:val="28"/>
        </w:rPr>
        <w:t>нные комиссариаты в сумме 1592,1</w:t>
      </w:r>
      <w:r w:rsidRPr="001C5A4A">
        <w:rPr>
          <w:sz w:val="28"/>
          <w:szCs w:val="28"/>
        </w:rPr>
        <w:t xml:space="preserve"> тыс. рублей.</w:t>
      </w:r>
    </w:p>
    <w:p w:rsidR="00A25AAC" w:rsidRPr="001C5A4A" w:rsidRDefault="00A25AAC">
      <w:pPr>
        <w:jc w:val="center"/>
        <w:rPr>
          <w:b/>
          <w:sz w:val="28"/>
          <w:szCs w:val="28"/>
        </w:rPr>
      </w:pPr>
    </w:p>
    <w:p w:rsidR="00A25AAC" w:rsidRPr="001C5A4A" w:rsidRDefault="00F12ED0">
      <w:pPr>
        <w:jc w:val="center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>3. Раздел 0300 «Национальная безопасность и правоохранительная деятельность»</w:t>
      </w:r>
    </w:p>
    <w:p w:rsidR="00A25AAC" w:rsidRPr="001C5A4A" w:rsidRDefault="00A25AAC">
      <w:pPr>
        <w:jc w:val="center"/>
        <w:rPr>
          <w:b/>
          <w:sz w:val="28"/>
          <w:szCs w:val="28"/>
        </w:rPr>
      </w:pPr>
    </w:p>
    <w:p w:rsidR="00A25AAC" w:rsidRPr="001C5A4A" w:rsidRDefault="00F12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По разделу национальная безопасность и правоохранительная деятельность исполнение муниципального бюджета Чаа</w:t>
      </w:r>
      <w:r w:rsidR="00351233" w:rsidRPr="001C5A4A">
        <w:rPr>
          <w:sz w:val="28"/>
          <w:szCs w:val="28"/>
        </w:rPr>
        <w:t>-Хольского кожууна составляет 1258,53</w:t>
      </w:r>
      <w:r w:rsidRPr="001C5A4A">
        <w:rPr>
          <w:sz w:val="28"/>
          <w:szCs w:val="28"/>
        </w:rPr>
        <w:t xml:space="preserve"> тыс. рублей, при плане </w:t>
      </w:r>
      <w:r w:rsidR="00351233" w:rsidRPr="001C5A4A">
        <w:rPr>
          <w:sz w:val="28"/>
          <w:szCs w:val="28"/>
        </w:rPr>
        <w:t>5503,05</w:t>
      </w:r>
      <w:r w:rsidRPr="001C5A4A">
        <w:rPr>
          <w:sz w:val="28"/>
          <w:szCs w:val="28"/>
        </w:rPr>
        <w:t xml:space="preserve"> тыс. рублей, из них (исполнение):</w:t>
      </w:r>
    </w:p>
    <w:p w:rsidR="00A25AAC" w:rsidRPr="001C5A4A" w:rsidRDefault="00F12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lastRenderedPageBreak/>
        <w:t>- на муниципальную программу Чаа-Хольского кожууна «Обеспечение пожарной безопасности и защиты населения, территорий муниципального района Чаа-Хольский кожуун Республики Тыва» от чрезвычайных ситуаций и</w:t>
      </w:r>
      <w:r w:rsidR="00351233" w:rsidRPr="001C5A4A">
        <w:rPr>
          <w:sz w:val="28"/>
          <w:szCs w:val="28"/>
        </w:rPr>
        <w:t xml:space="preserve"> техногенного характера» - 202,19</w:t>
      </w:r>
      <w:r w:rsidRPr="001C5A4A">
        <w:rPr>
          <w:sz w:val="28"/>
          <w:szCs w:val="28"/>
        </w:rPr>
        <w:t xml:space="preserve"> тыс. рублей;</w:t>
      </w:r>
    </w:p>
    <w:p w:rsidR="00A25AAC" w:rsidRPr="001C5A4A" w:rsidRDefault="00F12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на муниципальную программу Чаа-Хольского кожууна «Профилактика безнадзорности и правонарушений несовершеннолетних в Чаа-Хольском кожууне Ре</w:t>
      </w:r>
      <w:r w:rsidR="00351233" w:rsidRPr="001C5A4A">
        <w:rPr>
          <w:sz w:val="28"/>
          <w:szCs w:val="28"/>
        </w:rPr>
        <w:t>спублики Тыва» – 0</w:t>
      </w:r>
      <w:r w:rsidRPr="001C5A4A">
        <w:rPr>
          <w:sz w:val="28"/>
          <w:szCs w:val="28"/>
        </w:rPr>
        <w:t xml:space="preserve"> тыс. рублей;</w:t>
      </w:r>
    </w:p>
    <w:p w:rsidR="00351233" w:rsidRPr="001C5A4A" w:rsidRDefault="00351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на муниципальную программу Чаа-Хольского кожууна «Профилактика преступлений и иных правонарушений в Чаа-Хольском кожууне Республике Тыва на 2021-2025» - 59,31 тыс. рублей;</w:t>
      </w:r>
    </w:p>
    <w:p w:rsidR="00A25AAC" w:rsidRPr="001C5A4A" w:rsidRDefault="00F12ED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C5A4A">
        <w:rPr>
          <w:sz w:val="28"/>
          <w:szCs w:val="28"/>
        </w:rPr>
        <w:t>- на другие вопросы в области национальной безопасности и правоохр</w:t>
      </w:r>
      <w:r w:rsidR="00351233" w:rsidRPr="001C5A4A">
        <w:rPr>
          <w:sz w:val="28"/>
          <w:szCs w:val="28"/>
        </w:rPr>
        <w:t>анительной деятельности – 997,03</w:t>
      </w:r>
      <w:r w:rsidRPr="001C5A4A">
        <w:rPr>
          <w:sz w:val="28"/>
          <w:szCs w:val="28"/>
        </w:rPr>
        <w:t xml:space="preserve"> тыс. рублей (расходы на выплаты персоналу в целях обеспечения выполнения функций государственными (муниципальными) органами, казенными учреждениями, в том числе фонд оплаты труда учреждений, взносы по обязательному социальному страхованию на выплаты по оплате труда работников и иные выплаты; закупки товаров, работ и услуг для обеспечения государственных (муниципальных) нужд и прочая закупка товаров работ и услуг.</w:t>
      </w:r>
    </w:p>
    <w:p w:rsidR="00A25AAC" w:rsidRPr="001C5A4A" w:rsidRDefault="00F12ED0">
      <w:pPr>
        <w:jc w:val="center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>4. Раздел 0400 «Национальная экономика»</w:t>
      </w:r>
    </w:p>
    <w:p w:rsidR="00A25AAC" w:rsidRPr="001C5A4A" w:rsidRDefault="00A25AAC">
      <w:pPr>
        <w:jc w:val="center"/>
        <w:rPr>
          <w:b/>
          <w:sz w:val="28"/>
          <w:szCs w:val="28"/>
        </w:rPr>
      </w:pPr>
    </w:p>
    <w:p w:rsidR="00A25AAC" w:rsidRPr="001C5A4A" w:rsidRDefault="00F12ED0">
      <w:pPr>
        <w:jc w:val="center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 xml:space="preserve">Подраздел 0405 «Сельское хозяйство и рыболовство»  </w:t>
      </w:r>
    </w:p>
    <w:p w:rsidR="00A25AAC" w:rsidRPr="001C5A4A" w:rsidRDefault="00A25AAC">
      <w:pPr>
        <w:jc w:val="center"/>
        <w:rPr>
          <w:b/>
          <w:sz w:val="28"/>
          <w:szCs w:val="28"/>
        </w:rPr>
      </w:pP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По разделу 0405 «Сельское хозяйство и рыболовство» за </w:t>
      </w:r>
      <w:r w:rsidR="008F2CA6" w:rsidRPr="001C5A4A">
        <w:rPr>
          <w:sz w:val="28"/>
          <w:szCs w:val="28"/>
        </w:rPr>
        <w:t>1 квартал 2025</w:t>
      </w:r>
      <w:r w:rsidRPr="001C5A4A">
        <w:rPr>
          <w:sz w:val="28"/>
          <w:szCs w:val="28"/>
        </w:rPr>
        <w:t xml:space="preserve"> года запла</w:t>
      </w:r>
      <w:r w:rsidR="008F2CA6" w:rsidRPr="001C5A4A">
        <w:rPr>
          <w:sz w:val="28"/>
          <w:szCs w:val="28"/>
        </w:rPr>
        <w:t>нированы расходы в сумме 3767,46</w:t>
      </w:r>
      <w:r w:rsidRPr="001C5A4A">
        <w:rPr>
          <w:sz w:val="28"/>
          <w:szCs w:val="28"/>
        </w:rPr>
        <w:t xml:space="preserve"> тыс.</w:t>
      </w:r>
      <w:r w:rsidR="008F2CA6" w:rsidRPr="001C5A4A">
        <w:rPr>
          <w:sz w:val="28"/>
          <w:szCs w:val="28"/>
        </w:rPr>
        <w:t xml:space="preserve"> рублей, исполнение составило 736,07</w:t>
      </w:r>
      <w:r w:rsidRPr="001C5A4A">
        <w:rPr>
          <w:sz w:val="28"/>
          <w:szCs w:val="28"/>
        </w:rPr>
        <w:t xml:space="preserve"> тыс. рублей.  В целях обеспечения устойчивости бюджетной системы муниципального района в среднесрочной перспективе, а также эффективного исполь</w:t>
      </w:r>
      <w:r w:rsidR="008F2CA6" w:rsidRPr="001C5A4A">
        <w:rPr>
          <w:sz w:val="28"/>
          <w:szCs w:val="28"/>
        </w:rPr>
        <w:t>зования бюджетных средств в 2025</w:t>
      </w:r>
      <w:r w:rsidRPr="001C5A4A">
        <w:rPr>
          <w:sz w:val="28"/>
          <w:szCs w:val="28"/>
        </w:rPr>
        <w:t xml:space="preserve"> году, за </w:t>
      </w:r>
      <w:r w:rsidR="008F2CA6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8F2CA6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профинансировано социально-значимые расходы. </w:t>
      </w:r>
    </w:p>
    <w:p w:rsidR="00A25AAC" w:rsidRPr="001C5A4A" w:rsidRDefault="00A25AAC">
      <w:pPr>
        <w:ind w:firstLine="709"/>
        <w:jc w:val="center"/>
        <w:rPr>
          <w:b/>
          <w:i/>
          <w:sz w:val="28"/>
          <w:szCs w:val="28"/>
        </w:rPr>
      </w:pPr>
    </w:p>
    <w:p w:rsidR="00A25AAC" w:rsidRPr="001C5A4A" w:rsidRDefault="00F12ED0">
      <w:pPr>
        <w:ind w:firstLine="709"/>
        <w:jc w:val="center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>Подраздел 0409 «Дорожное хозяйство (дорожные фонды)»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По подразделу 0409 «Дорожное хозяйство (дорожные фонды)» исполнение  за </w:t>
      </w:r>
      <w:r w:rsidR="008F2CA6" w:rsidRPr="001C5A4A">
        <w:rPr>
          <w:sz w:val="28"/>
          <w:szCs w:val="28"/>
        </w:rPr>
        <w:t>2 квартал</w:t>
      </w:r>
      <w:r w:rsidRPr="001C5A4A">
        <w:rPr>
          <w:sz w:val="28"/>
          <w:szCs w:val="28"/>
        </w:rPr>
        <w:t xml:space="preserve"> 202</w:t>
      </w:r>
      <w:r w:rsidR="008F2CA6" w:rsidRPr="001C5A4A">
        <w:rPr>
          <w:sz w:val="28"/>
          <w:szCs w:val="28"/>
        </w:rPr>
        <w:t>5 г. составило в размере 609,56</w:t>
      </w:r>
      <w:r w:rsidRPr="001C5A4A">
        <w:rPr>
          <w:sz w:val="28"/>
          <w:szCs w:val="28"/>
        </w:rPr>
        <w:t xml:space="preserve"> тыс. рублей: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- на муниципальную программу «Повышение безопасности дорожного движения в Чаа-Хольском </w:t>
      </w:r>
      <w:r w:rsidR="008F2CA6" w:rsidRPr="001C5A4A">
        <w:rPr>
          <w:sz w:val="28"/>
          <w:szCs w:val="28"/>
        </w:rPr>
        <w:t>кожууне на 2021-2023 годы» - 609,56</w:t>
      </w:r>
      <w:r w:rsidRPr="001C5A4A">
        <w:rPr>
          <w:sz w:val="28"/>
          <w:szCs w:val="28"/>
        </w:rPr>
        <w:t xml:space="preserve"> тыс. рублей.</w:t>
      </w:r>
    </w:p>
    <w:p w:rsidR="00A25AAC" w:rsidRPr="001C5A4A" w:rsidRDefault="00A25AAC">
      <w:pPr>
        <w:jc w:val="center"/>
        <w:rPr>
          <w:b/>
          <w:sz w:val="28"/>
          <w:szCs w:val="28"/>
        </w:rPr>
      </w:pPr>
    </w:p>
    <w:p w:rsidR="00A25AAC" w:rsidRPr="001C5A4A" w:rsidRDefault="00F12ED0">
      <w:pPr>
        <w:jc w:val="center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>Подраздел 04.12 «Другие вопросы в области национальной экономики»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В муниципальном бюджете Чаа-Хольск</w:t>
      </w:r>
      <w:r w:rsidR="008F2CA6" w:rsidRPr="001C5A4A">
        <w:rPr>
          <w:sz w:val="28"/>
          <w:szCs w:val="28"/>
        </w:rPr>
        <w:t>ого кожууна Республики Тыва за 1 квартал</w:t>
      </w:r>
      <w:r w:rsidRPr="001C5A4A">
        <w:rPr>
          <w:sz w:val="28"/>
          <w:szCs w:val="28"/>
        </w:rPr>
        <w:t xml:space="preserve"> 202</w:t>
      </w:r>
      <w:r w:rsidR="008F2CA6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на реализацию мероприятий по отрасли «Другие вопросы в области национальной экономики» </w:t>
      </w:r>
      <w:r w:rsidR="008F2CA6" w:rsidRPr="001C5A4A">
        <w:rPr>
          <w:sz w:val="28"/>
          <w:szCs w:val="28"/>
        </w:rPr>
        <w:t>запланировано 10600,23 тыс. рублей, из них исполнено 2776,61 тыс. рублей, что составляет 26,2</w:t>
      </w:r>
      <w:r w:rsidRPr="001C5A4A">
        <w:rPr>
          <w:sz w:val="28"/>
          <w:szCs w:val="28"/>
        </w:rPr>
        <w:t xml:space="preserve"> % от плана.</w:t>
      </w:r>
    </w:p>
    <w:p w:rsidR="00A25AAC" w:rsidRPr="001C5A4A" w:rsidRDefault="00F12ED0">
      <w:pPr>
        <w:pStyle w:val="ae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A4A">
        <w:rPr>
          <w:rFonts w:ascii="Times New Roman" w:hAnsi="Times New Roman" w:cs="Times New Roman"/>
          <w:b/>
          <w:sz w:val="28"/>
          <w:szCs w:val="28"/>
        </w:rPr>
        <w:t>Раздел 0500 «Жилищно-коммунальное хозяйство»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За </w:t>
      </w:r>
      <w:r w:rsidR="008F2CA6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8F2CA6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расходы по разделу «Жилищно-коммунальное хозя</w:t>
      </w:r>
      <w:r w:rsidR="008F2CA6" w:rsidRPr="001C5A4A">
        <w:rPr>
          <w:sz w:val="28"/>
          <w:szCs w:val="28"/>
        </w:rPr>
        <w:t>йство» исполнены в сумме 4236,53 тыс. рублей при плане 12658,12</w:t>
      </w:r>
      <w:r w:rsidRPr="001C5A4A">
        <w:rPr>
          <w:sz w:val="28"/>
          <w:szCs w:val="28"/>
        </w:rPr>
        <w:t xml:space="preserve"> тыс. рублей. </w:t>
      </w:r>
    </w:p>
    <w:p w:rsidR="00A25AAC" w:rsidRPr="001C5A4A" w:rsidRDefault="00A25AAC">
      <w:pPr>
        <w:ind w:left="1" w:firstLine="708"/>
        <w:jc w:val="both"/>
        <w:rPr>
          <w:sz w:val="28"/>
          <w:szCs w:val="28"/>
        </w:rPr>
      </w:pPr>
    </w:p>
    <w:p w:rsidR="00A25AAC" w:rsidRPr="001C5A4A" w:rsidRDefault="00F12ED0">
      <w:pPr>
        <w:pStyle w:val="ae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A4A">
        <w:rPr>
          <w:rFonts w:ascii="Times New Roman" w:hAnsi="Times New Roman" w:cs="Times New Roman"/>
          <w:b/>
          <w:sz w:val="28"/>
          <w:szCs w:val="28"/>
        </w:rPr>
        <w:t>Раздел 0600 «Охрана окружающей среды»</w:t>
      </w:r>
    </w:p>
    <w:p w:rsidR="00A25AAC" w:rsidRPr="001C5A4A" w:rsidRDefault="00F12ED0">
      <w:pPr>
        <w:ind w:left="1" w:firstLine="708"/>
        <w:jc w:val="both"/>
        <w:rPr>
          <w:sz w:val="28"/>
          <w:szCs w:val="28"/>
        </w:rPr>
      </w:pPr>
      <w:r w:rsidRPr="001C5A4A">
        <w:rPr>
          <w:sz w:val="28"/>
          <w:szCs w:val="28"/>
        </w:rPr>
        <w:lastRenderedPageBreak/>
        <w:t xml:space="preserve">За </w:t>
      </w:r>
      <w:r w:rsidR="00D55C03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D55C03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г. расходы по разделу 0600 «Охрана окруж</w:t>
      </w:r>
      <w:r w:rsidR="00D55C03" w:rsidRPr="001C5A4A">
        <w:rPr>
          <w:sz w:val="28"/>
          <w:szCs w:val="28"/>
        </w:rPr>
        <w:t>ающей среды» Предусмотрено 91,0</w:t>
      </w:r>
      <w:r w:rsidRPr="001C5A4A">
        <w:rPr>
          <w:sz w:val="28"/>
          <w:szCs w:val="28"/>
        </w:rPr>
        <w:t xml:space="preserve"> тыс. рублей. По сравнению с АППГ изменений нет.</w:t>
      </w:r>
    </w:p>
    <w:p w:rsidR="00A25AAC" w:rsidRPr="001C5A4A" w:rsidRDefault="00A25AAC">
      <w:pPr>
        <w:ind w:left="1" w:firstLine="708"/>
        <w:jc w:val="both"/>
        <w:rPr>
          <w:sz w:val="28"/>
          <w:szCs w:val="28"/>
        </w:rPr>
      </w:pPr>
    </w:p>
    <w:p w:rsidR="00A25AAC" w:rsidRPr="001C5A4A" w:rsidRDefault="00F12ED0">
      <w:pPr>
        <w:pStyle w:val="ae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A4A">
        <w:rPr>
          <w:rFonts w:ascii="Times New Roman" w:hAnsi="Times New Roman" w:cs="Times New Roman"/>
          <w:b/>
          <w:sz w:val="28"/>
          <w:szCs w:val="28"/>
        </w:rPr>
        <w:t>Раздел 0700 «Образование»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На выполнение государственного (консолидированного) задания бюджетными учреждениям, на выплаты персоналу в целях обеспечения выполнения функций государственными (муниципальными) органами, казенными учреждениями, а также на проведение мероприятий в области образования за </w:t>
      </w:r>
      <w:r w:rsidR="00D55C03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D55C03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использованы </w:t>
      </w:r>
      <w:r w:rsidR="00D55C03" w:rsidRPr="001C5A4A">
        <w:rPr>
          <w:sz w:val="28"/>
          <w:szCs w:val="28"/>
        </w:rPr>
        <w:t>86173,91</w:t>
      </w:r>
      <w:r w:rsidRPr="001C5A4A">
        <w:rPr>
          <w:sz w:val="28"/>
          <w:szCs w:val="28"/>
        </w:rPr>
        <w:t xml:space="preserve"> тыс. рублей, при плане </w:t>
      </w:r>
      <w:r w:rsidR="00D55C03" w:rsidRPr="001C5A4A">
        <w:rPr>
          <w:sz w:val="28"/>
          <w:szCs w:val="28"/>
        </w:rPr>
        <w:t>366849 тыс. рублей или 25,6</w:t>
      </w:r>
      <w:r w:rsidRPr="001C5A4A">
        <w:rPr>
          <w:sz w:val="28"/>
          <w:szCs w:val="28"/>
        </w:rPr>
        <w:t xml:space="preserve"> % к плану. </w:t>
      </w:r>
    </w:p>
    <w:p w:rsidR="00A25AAC" w:rsidRPr="001C5A4A" w:rsidRDefault="00A25A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  <w:rPr>
          <w:sz w:val="28"/>
          <w:szCs w:val="28"/>
        </w:rPr>
      </w:pPr>
    </w:p>
    <w:p w:rsidR="00A25AAC" w:rsidRPr="001C5A4A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>Раздел 0800 «Культура, кинематография»</w:t>
      </w:r>
    </w:p>
    <w:p w:rsidR="00A25AAC" w:rsidRPr="001C5A4A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На проведение мероприятий и обеспечение деятельности учреждений культуры за </w:t>
      </w:r>
      <w:r w:rsidR="00D55C03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D55C03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было освоено </w:t>
      </w:r>
      <w:r w:rsidR="00D55C03" w:rsidRPr="001C5A4A">
        <w:rPr>
          <w:sz w:val="28"/>
          <w:szCs w:val="28"/>
        </w:rPr>
        <w:t>14757,68</w:t>
      </w:r>
      <w:r w:rsidRPr="001C5A4A">
        <w:rPr>
          <w:sz w:val="28"/>
          <w:szCs w:val="28"/>
        </w:rPr>
        <w:t xml:space="preserve"> тыс. рублей.</w:t>
      </w:r>
    </w:p>
    <w:p w:rsidR="00A25AAC" w:rsidRPr="001C5A4A" w:rsidRDefault="00A25A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  <w:rPr>
          <w:b/>
          <w:sz w:val="28"/>
          <w:szCs w:val="28"/>
        </w:rPr>
      </w:pPr>
    </w:p>
    <w:p w:rsidR="00A25AAC" w:rsidRPr="001C5A4A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  <w:rPr>
          <w:sz w:val="28"/>
          <w:szCs w:val="28"/>
        </w:rPr>
      </w:pPr>
      <w:r w:rsidRPr="001C5A4A">
        <w:rPr>
          <w:b/>
          <w:sz w:val="28"/>
          <w:szCs w:val="28"/>
        </w:rPr>
        <w:t xml:space="preserve">По подразделу 0801 «Культура» </w:t>
      </w:r>
      <w:r w:rsidRPr="001C5A4A">
        <w:rPr>
          <w:sz w:val="28"/>
          <w:szCs w:val="28"/>
        </w:rPr>
        <w:t xml:space="preserve">за </w:t>
      </w:r>
      <w:r w:rsidR="00D55C03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D55C03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</w:t>
      </w:r>
      <w:r w:rsidRPr="001C5A4A">
        <w:rPr>
          <w:b/>
          <w:sz w:val="28"/>
          <w:szCs w:val="28"/>
        </w:rPr>
        <w:t xml:space="preserve"> </w:t>
      </w:r>
      <w:r w:rsidRPr="001C5A4A">
        <w:rPr>
          <w:sz w:val="28"/>
          <w:szCs w:val="28"/>
        </w:rPr>
        <w:t xml:space="preserve">исполнение составляет </w:t>
      </w:r>
      <w:r w:rsidR="00D55C03" w:rsidRPr="001C5A4A">
        <w:rPr>
          <w:sz w:val="28"/>
          <w:szCs w:val="28"/>
        </w:rPr>
        <w:t>8182,43</w:t>
      </w:r>
      <w:r w:rsidRPr="001C5A4A">
        <w:rPr>
          <w:sz w:val="28"/>
          <w:szCs w:val="28"/>
        </w:rPr>
        <w:t xml:space="preserve"> тыс. рублей, из которых:</w:t>
      </w:r>
    </w:p>
    <w:p w:rsidR="00A25AAC" w:rsidRPr="001C5A4A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на реализацию подпрограммы «Развитие культурно-досуговой деятельности Чаа-Хольского кожууна на 2024-2026 годы» напра</w:t>
      </w:r>
      <w:r w:rsidR="00D55C03" w:rsidRPr="001C5A4A">
        <w:rPr>
          <w:sz w:val="28"/>
          <w:szCs w:val="28"/>
        </w:rPr>
        <w:t>влены средства в сумме – 5087,04</w:t>
      </w:r>
      <w:r w:rsidRPr="001C5A4A">
        <w:rPr>
          <w:sz w:val="28"/>
          <w:szCs w:val="28"/>
        </w:rPr>
        <w:t xml:space="preserve"> тыс. рублей;</w:t>
      </w:r>
    </w:p>
    <w:p w:rsidR="00A25AAC" w:rsidRPr="001C5A4A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на реализацию подпрограммы «Развитие библиотечного дела в Чаа-Хольском кожу</w:t>
      </w:r>
      <w:r w:rsidR="00D55C03" w:rsidRPr="001C5A4A">
        <w:rPr>
          <w:sz w:val="28"/>
          <w:szCs w:val="28"/>
        </w:rPr>
        <w:t>уне на 2024-2026 годы» - 3092,04 тыс. рублей;</w:t>
      </w:r>
    </w:p>
    <w:p w:rsidR="00D55C03" w:rsidRPr="001C5A4A" w:rsidRDefault="00D55C03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на реализацию подпрограммы «Развитие туризма в Чаа-Хольском кожууне» - 3,35 тыс. рублей.</w:t>
      </w:r>
    </w:p>
    <w:p w:rsidR="00A25AAC" w:rsidRPr="001C5A4A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  <w:rPr>
          <w:sz w:val="28"/>
          <w:szCs w:val="28"/>
        </w:rPr>
      </w:pPr>
      <w:r w:rsidRPr="001C5A4A">
        <w:rPr>
          <w:b/>
          <w:sz w:val="28"/>
          <w:szCs w:val="28"/>
        </w:rPr>
        <w:t>По подразделу 0804</w:t>
      </w:r>
      <w:r w:rsidRPr="001C5A4A">
        <w:rPr>
          <w:sz w:val="28"/>
          <w:szCs w:val="28"/>
        </w:rPr>
        <w:t xml:space="preserve"> </w:t>
      </w:r>
      <w:r w:rsidRPr="001C5A4A">
        <w:rPr>
          <w:b/>
          <w:sz w:val="28"/>
          <w:szCs w:val="28"/>
        </w:rPr>
        <w:t>«Другие вопросы в области культуры, кинематографии»</w:t>
      </w:r>
      <w:r w:rsidRPr="001C5A4A">
        <w:rPr>
          <w:sz w:val="28"/>
          <w:szCs w:val="28"/>
        </w:rPr>
        <w:t xml:space="preserve"> за </w:t>
      </w:r>
      <w:r w:rsidR="00D55C03" w:rsidRPr="001C5A4A">
        <w:rPr>
          <w:sz w:val="28"/>
          <w:szCs w:val="28"/>
        </w:rPr>
        <w:t>1 квартал 2025 года исполнено 6575,24</w:t>
      </w:r>
      <w:r w:rsidRPr="001C5A4A">
        <w:rPr>
          <w:sz w:val="28"/>
          <w:szCs w:val="28"/>
        </w:rPr>
        <w:t xml:space="preserve"> тыс. рублей</w:t>
      </w:r>
      <w:proofErr w:type="gramStart"/>
      <w:r w:rsidRPr="001C5A4A">
        <w:rPr>
          <w:sz w:val="28"/>
          <w:szCs w:val="28"/>
        </w:rPr>
        <w:t xml:space="preserve"> ,</w:t>
      </w:r>
      <w:proofErr w:type="gramEnd"/>
      <w:r w:rsidRPr="001C5A4A">
        <w:rPr>
          <w:sz w:val="28"/>
          <w:szCs w:val="28"/>
        </w:rPr>
        <w:t xml:space="preserve"> из них:</w:t>
      </w:r>
    </w:p>
    <w:p w:rsidR="00A25AAC" w:rsidRPr="001C5A4A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- на развитие муниципальной программы «Развитие культуры и туризма на 2024-2026 годы» направ</w:t>
      </w:r>
      <w:r w:rsidR="00D55C03" w:rsidRPr="001C5A4A">
        <w:rPr>
          <w:sz w:val="28"/>
          <w:szCs w:val="28"/>
        </w:rPr>
        <w:t>лены средства в сумме – 6378,54</w:t>
      </w:r>
      <w:r w:rsidRPr="001C5A4A">
        <w:rPr>
          <w:sz w:val="28"/>
          <w:szCs w:val="28"/>
        </w:rPr>
        <w:t xml:space="preserve"> тыс. рублей;</w:t>
      </w:r>
    </w:p>
    <w:p w:rsidR="00A25AAC" w:rsidRPr="001C5A4A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- на расходы на выплаты по оплате </w:t>
      </w:r>
      <w:proofErr w:type="gramStart"/>
      <w:r w:rsidRPr="001C5A4A">
        <w:rPr>
          <w:sz w:val="28"/>
          <w:szCs w:val="28"/>
        </w:rPr>
        <w:t>труда начальника управления культуры искусства администра</w:t>
      </w:r>
      <w:r w:rsidR="00D55C03" w:rsidRPr="001C5A4A">
        <w:rPr>
          <w:sz w:val="28"/>
          <w:szCs w:val="28"/>
        </w:rPr>
        <w:t>ции</w:t>
      </w:r>
      <w:proofErr w:type="gramEnd"/>
      <w:r w:rsidR="00D55C03" w:rsidRPr="001C5A4A">
        <w:rPr>
          <w:sz w:val="28"/>
          <w:szCs w:val="28"/>
        </w:rPr>
        <w:t xml:space="preserve"> Чаа-Хольского кожууна – 196,7</w:t>
      </w:r>
      <w:r w:rsidRPr="001C5A4A">
        <w:rPr>
          <w:sz w:val="28"/>
          <w:szCs w:val="28"/>
        </w:rPr>
        <w:t xml:space="preserve"> тыс. рублей.</w:t>
      </w:r>
    </w:p>
    <w:p w:rsidR="00A25AAC" w:rsidRPr="001C5A4A" w:rsidRDefault="00F12ED0">
      <w:pPr>
        <w:pStyle w:val="ae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A4A">
        <w:rPr>
          <w:rFonts w:ascii="Times New Roman" w:hAnsi="Times New Roman" w:cs="Times New Roman"/>
          <w:b/>
          <w:sz w:val="28"/>
          <w:szCs w:val="28"/>
        </w:rPr>
        <w:t>Раздел 10 00 «Социальная политика»</w:t>
      </w:r>
    </w:p>
    <w:p w:rsidR="00A25AAC" w:rsidRPr="001C5A4A" w:rsidRDefault="00F12ED0">
      <w:pPr>
        <w:ind w:firstLine="708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По разделу 10 00 «Социальная политика» за </w:t>
      </w:r>
      <w:r w:rsidR="00D55C03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D55C03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исполнение со</w:t>
      </w:r>
      <w:r w:rsidR="00D55C03" w:rsidRPr="001C5A4A">
        <w:rPr>
          <w:sz w:val="28"/>
          <w:szCs w:val="28"/>
        </w:rPr>
        <w:t>ставило 9237,21 тыс. рублей или 21,3 процента при плане 43271,31</w:t>
      </w:r>
      <w:r w:rsidRPr="001C5A4A">
        <w:rPr>
          <w:sz w:val="28"/>
          <w:szCs w:val="28"/>
        </w:rPr>
        <w:t xml:space="preserve"> тыс. рублей.</w:t>
      </w:r>
    </w:p>
    <w:p w:rsidR="00A25AAC" w:rsidRPr="001C5A4A" w:rsidRDefault="00A25AAC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25AAC" w:rsidRPr="001C5A4A" w:rsidRDefault="00F12ED0">
      <w:pPr>
        <w:pStyle w:val="ae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A4A">
        <w:rPr>
          <w:rFonts w:ascii="Times New Roman" w:hAnsi="Times New Roman" w:cs="Times New Roman"/>
          <w:b/>
          <w:sz w:val="28"/>
          <w:szCs w:val="28"/>
        </w:rPr>
        <w:t xml:space="preserve"> Раздел 1100 «Физическая культура и спорт»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Кассовые расходы мероприятий в целом по разделу «Физическая культура и спорт» за </w:t>
      </w:r>
      <w:r w:rsidR="00D55C03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D55C03" w:rsidRPr="001C5A4A">
        <w:rPr>
          <w:sz w:val="28"/>
          <w:szCs w:val="28"/>
        </w:rPr>
        <w:t>5 года составляет 357,3 тыс. рублей или 46,4</w:t>
      </w:r>
      <w:r w:rsidRPr="001C5A4A">
        <w:rPr>
          <w:sz w:val="28"/>
          <w:szCs w:val="28"/>
        </w:rPr>
        <w:t xml:space="preserve"> % от плана. 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За счет средств местного бюджета за </w:t>
      </w:r>
      <w:r w:rsidR="00D55C03" w:rsidRPr="001C5A4A">
        <w:rPr>
          <w:sz w:val="28"/>
          <w:szCs w:val="28"/>
        </w:rPr>
        <w:t>1 квартал</w:t>
      </w:r>
      <w:r w:rsidRPr="001C5A4A">
        <w:rPr>
          <w:sz w:val="28"/>
          <w:szCs w:val="28"/>
        </w:rPr>
        <w:t xml:space="preserve"> 202</w:t>
      </w:r>
      <w:r w:rsidR="00D55C03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на реализацию мероприятий в области физичес</w:t>
      </w:r>
      <w:r w:rsidR="00D55C03" w:rsidRPr="001C5A4A">
        <w:rPr>
          <w:sz w:val="28"/>
          <w:szCs w:val="28"/>
        </w:rPr>
        <w:t>кой культуры и спорта освоено 357,3</w:t>
      </w:r>
      <w:r w:rsidRPr="001C5A4A">
        <w:rPr>
          <w:sz w:val="28"/>
          <w:szCs w:val="28"/>
        </w:rPr>
        <w:t xml:space="preserve"> тыс. рублей,</w:t>
      </w:r>
      <w:r w:rsidRPr="001C5A4A">
        <w:rPr>
          <w:b/>
          <w:sz w:val="28"/>
          <w:szCs w:val="28"/>
        </w:rPr>
        <w:t xml:space="preserve"> </w:t>
      </w:r>
      <w:r w:rsidRPr="001C5A4A">
        <w:rPr>
          <w:sz w:val="28"/>
          <w:szCs w:val="28"/>
        </w:rPr>
        <w:t xml:space="preserve">из них: 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1) на реализацию муниципальной программы «Спорт – норма жизни</w:t>
      </w:r>
      <w:r w:rsidR="00D55C03" w:rsidRPr="001C5A4A">
        <w:rPr>
          <w:sz w:val="28"/>
          <w:szCs w:val="28"/>
        </w:rPr>
        <w:t>» освоены средства в сумме 287,3</w:t>
      </w:r>
      <w:r w:rsidRPr="001C5A4A">
        <w:rPr>
          <w:sz w:val="28"/>
          <w:szCs w:val="28"/>
        </w:rPr>
        <w:t xml:space="preserve"> тыс. рублей, в том числе:</w:t>
      </w:r>
    </w:p>
    <w:p w:rsidR="00A25AAC" w:rsidRPr="001C5A4A" w:rsidRDefault="00F12ED0">
      <w:pPr>
        <w:ind w:firstLine="709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2) на реализацию муниципальной программы «Государствен</w:t>
      </w:r>
      <w:r w:rsidR="00D55C03" w:rsidRPr="001C5A4A">
        <w:rPr>
          <w:sz w:val="28"/>
          <w:szCs w:val="28"/>
        </w:rPr>
        <w:t>ная молодежная политика» - 70</w:t>
      </w:r>
      <w:r w:rsidRPr="001C5A4A">
        <w:rPr>
          <w:sz w:val="28"/>
          <w:szCs w:val="28"/>
        </w:rPr>
        <w:t xml:space="preserve"> тыс. рублей.</w:t>
      </w:r>
    </w:p>
    <w:p w:rsidR="00A25AAC" w:rsidRPr="001C5A4A" w:rsidRDefault="00A25AAC">
      <w:pPr>
        <w:rPr>
          <w:b/>
          <w:sz w:val="28"/>
          <w:szCs w:val="28"/>
          <w:highlight w:val="cyan"/>
        </w:rPr>
      </w:pPr>
    </w:p>
    <w:p w:rsidR="00A25AAC" w:rsidRPr="001C5A4A" w:rsidRDefault="00F12ED0">
      <w:pPr>
        <w:jc w:val="center"/>
        <w:rPr>
          <w:b/>
          <w:sz w:val="28"/>
          <w:szCs w:val="28"/>
        </w:rPr>
      </w:pPr>
      <w:r w:rsidRPr="001C5A4A">
        <w:rPr>
          <w:b/>
          <w:sz w:val="28"/>
          <w:szCs w:val="28"/>
        </w:rPr>
        <w:t>Сведения по дебиторской и кредиторской задолженности</w:t>
      </w:r>
    </w:p>
    <w:p w:rsidR="00A25AAC" w:rsidRPr="001C5A4A" w:rsidRDefault="00A25AAC">
      <w:pPr>
        <w:jc w:val="center"/>
        <w:rPr>
          <w:sz w:val="28"/>
          <w:szCs w:val="28"/>
        </w:rPr>
      </w:pPr>
    </w:p>
    <w:p w:rsidR="00A25AAC" w:rsidRPr="001C5A4A" w:rsidRDefault="00F12ED0">
      <w:pPr>
        <w:ind w:firstLine="708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Общая сумма дебиторской задолженности по муниципальному бюджету Чаа-Хольского</w:t>
      </w:r>
      <w:r w:rsidR="001C5A4A" w:rsidRPr="001C5A4A">
        <w:rPr>
          <w:sz w:val="28"/>
          <w:szCs w:val="28"/>
        </w:rPr>
        <w:t xml:space="preserve"> кожууна Республики Тыва на 01.04</w:t>
      </w:r>
      <w:r w:rsidRPr="001C5A4A">
        <w:rPr>
          <w:sz w:val="28"/>
          <w:szCs w:val="28"/>
        </w:rPr>
        <w:t>.202</w:t>
      </w:r>
      <w:r w:rsidR="001C5A4A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составила 15,0 тыс. рублей (по сравнению с началом годом уменьшилось на 62,5 тыс. рублей), по услугам связи.</w:t>
      </w:r>
    </w:p>
    <w:p w:rsidR="00A25AAC" w:rsidRPr="001C5A4A" w:rsidRDefault="00F12ED0">
      <w:pPr>
        <w:ind w:firstLine="540"/>
        <w:jc w:val="both"/>
        <w:rPr>
          <w:sz w:val="28"/>
          <w:szCs w:val="28"/>
        </w:rPr>
      </w:pPr>
      <w:r w:rsidRPr="001C5A4A">
        <w:rPr>
          <w:sz w:val="28"/>
          <w:szCs w:val="28"/>
        </w:rPr>
        <w:t>Общая сумма кредиторской задолженности по бюджетной деятельности п</w:t>
      </w:r>
      <w:r w:rsidR="001C5A4A" w:rsidRPr="001C5A4A">
        <w:rPr>
          <w:sz w:val="28"/>
          <w:szCs w:val="28"/>
        </w:rPr>
        <w:t>о муниципальному бюджету на 01.04</w:t>
      </w:r>
      <w:r w:rsidRPr="001C5A4A">
        <w:rPr>
          <w:sz w:val="28"/>
          <w:szCs w:val="28"/>
        </w:rPr>
        <w:t>.202</w:t>
      </w:r>
      <w:r w:rsidR="001C5A4A" w:rsidRPr="001C5A4A">
        <w:rPr>
          <w:sz w:val="28"/>
          <w:szCs w:val="28"/>
        </w:rPr>
        <w:t>5</w:t>
      </w:r>
      <w:r w:rsidRPr="001C5A4A">
        <w:rPr>
          <w:sz w:val="28"/>
          <w:szCs w:val="28"/>
        </w:rPr>
        <w:t xml:space="preserve"> года составила 182,77 тыс. рублей. В основном увеличение кредиторской задолженности наблюдается по материальным запасам и услугам связи.</w:t>
      </w:r>
    </w:p>
    <w:p w:rsidR="00A25AAC" w:rsidRPr="001C5A4A" w:rsidRDefault="00A25AAC">
      <w:pPr>
        <w:ind w:firstLine="540"/>
        <w:jc w:val="both"/>
        <w:rPr>
          <w:sz w:val="28"/>
          <w:szCs w:val="28"/>
        </w:rPr>
      </w:pPr>
    </w:p>
    <w:p w:rsidR="00A25AAC" w:rsidRPr="001C5A4A" w:rsidRDefault="00A25AAC">
      <w:pPr>
        <w:ind w:firstLine="540"/>
        <w:jc w:val="both"/>
        <w:rPr>
          <w:sz w:val="28"/>
          <w:szCs w:val="28"/>
        </w:rPr>
      </w:pPr>
    </w:p>
    <w:p w:rsidR="00A25AAC" w:rsidRPr="001C5A4A" w:rsidRDefault="00F12ED0">
      <w:pPr>
        <w:ind w:firstLine="540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Начальник финансового управления </w:t>
      </w:r>
    </w:p>
    <w:p w:rsidR="00A25AAC" w:rsidRPr="001C5A4A" w:rsidRDefault="00F12ED0">
      <w:pPr>
        <w:ind w:firstLine="540"/>
        <w:jc w:val="both"/>
        <w:rPr>
          <w:sz w:val="28"/>
          <w:szCs w:val="28"/>
        </w:rPr>
      </w:pPr>
      <w:r w:rsidRPr="001C5A4A">
        <w:rPr>
          <w:sz w:val="28"/>
          <w:szCs w:val="28"/>
        </w:rPr>
        <w:t xml:space="preserve">Администрации Чаа-Хольского кожууна </w:t>
      </w:r>
      <w:r w:rsidRPr="001C5A4A">
        <w:rPr>
          <w:sz w:val="28"/>
          <w:szCs w:val="28"/>
        </w:rPr>
        <w:tab/>
      </w:r>
      <w:r w:rsidRPr="001C5A4A">
        <w:rPr>
          <w:sz w:val="28"/>
          <w:szCs w:val="28"/>
        </w:rPr>
        <w:tab/>
      </w:r>
      <w:r w:rsidRPr="001C5A4A">
        <w:rPr>
          <w:sz w:val="28"/>
          <w:szCs w:val="28"/>
        </w:rPr>
        <w:tab/>
        <w:t xml:space="preserve">          </w:t>
      </w:r>
      <w:r w:rsidRPr="001C5A4A">
        <w:rPr>
          <w:sz w:val="28"/>
          <w:szCs w:val="28"/>
        </w:rPr>
        <w:tab/>
        <w:t xml:space="preserve">     </w:t>
      </w:r>
      <w:proofErr w:type="spellStart"/>
      <w:r w:rsidRPr="001C5A4A">
        <w:rPr>
          <w:sz w:val="28"/>
          <w:szCs w:val="28"/>
        </w:rPr>
        <w:t>К.В.Ховалыг</w:t>
      </w:r>
      <w:proofErr w:type="spellEnd"/>
    </w:p>
    <w:p w:rsidR="00A25AAC" w:rsidRPr="001C5A4A" w:rsidRDefault="00A25AAC">
      <w:pPr>
        <w:ind w:firstLine="540"/>
        <w:jc w:val="both"/>
        <w:rPr>
          <w:sz w:val="28"/>
          <w:szCs w:val="28"/>
        </w:rPr>
      </w:pPr>
    </w:p>
    <w:p w:rsidR="00A25AAC" w:rsidRPr="001C5A4A" w:rsidRDefault="00A25AAC">
      <w:pPr>
        <w:ind w:firstLine="540"/>
        <w:jc w:val="both"/>
        <w:rPr>
          <w:sz w:val="28"/>
          <w:szCs w:val="28"/>
        </w:rPr>
      </w:pPr>
    </w:p>
    <w:p w:rsidR="00A25AAC" w:rsidRPr="001C5A4A" w:rsidRDefault="00A25AAC">
      <w:pPr>
        <w:ind w:firstLine="540"/>
        <w:jc w:val="both"/>
        <w:rPr>
          <w:sz w:val="28"/>
          <w:szCs w:val="28"/>
        </w:rPr>
      </w:pPr>
    </w:p>
    <w:p w:rsidR="00A25AAC" w:rsidRPr="001C5A4A" w:rsidRDefault="00A25AAC">
      <w:pPr>
        <w:ind w:firstLine="540"/>
        <w:jc w:val="both"/>
        <w:rPr>
          <w:sz w:val="28"/>
          <w:szCs w:val="28"/>
        </w:rPr>
      </w:pPr>
    </w:p>
    <w:p w:rsidR="00A25AAC" w:rsidRPr="001C5A4A" w:rsidRDefault="00A25AAC">
      <w:pPr>
        <w:ind w:firstLine="540"/>
        <w:jc w:val="both"/>
        <w:rPr>
          <w:sz w:val="28"/>
          <w:szCs w:val="28"/>
        </w:rPr>
      </w:pPr>
    </w:p>
    <w:sectPr w:rsidR="00A25AAC" w:rsidRPr="001C5A4A" w:rsidSect="008C005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D77" w:rsidRDefault="00932D77">
      <w:r>
        <w:separator/>
      </w:r>
    </w:p>
  </w:endnote>
  <w:endnote w:type="continuationSeparator" w:id="0">
    <w:p w:rsidR="00932D77" w:rsidRDefault="00932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D77" w:rsidRDefault="00932D77">
      <w:r>
        <w:separator/>
      </w:r>
    </w:p>
  </w:footnote>
  <w:footnote w:type="continuationSeparator" w:id="0">
    <w:p w:rsidR="00932D77" w:rsidRDefault="00932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A05"/>
    <w:multiLevelType w:val="multilevel"/>
    <w:tmpl w:val="11657A05"/>
    <w:lvl w:ilvl="0">
      <w:start w:val="1"/>
      <w:numFmt w:val="decimal"/>
      <w:lvlText w:val="%1."/>
      <w:lvlJc w:val="left"/>
      <w:pPr>
        <w:ind w:left="18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98" w:hanging="360"/>
      </w:pPr>
    </w:lvl>
    <w:lvl w:ilvl="2">
      <w:start w:val="1"/>
      <w:numFmt w:val="lowerRoman"/>
      <w:lvlText w:val="%3."/>
      <w:lvlJc w:val="right"/>
      <w:pPr>
        <w:ind w:left="3318" w:hanging="180"/>
      </w:pPr>
    </w:lvl>
    <w:lvl w:ilvl="3">
      <w:start w:val="1"/>
      <w:numFmt w:val="decimal"/>
      <w:lvlText w:val="%4."/>
      <w:lvlJc w:val="left"/>
      <w:pPr>
        <w:ind w:left="4038" w:hanging="360"/>
      </w:pPr>
    </w:lvl>
    <w:lvl w:ilvl="4">
      <w:start w:val="1"/>
      <w:numFmt w:val="lowerLetter"/>
      <w:lvlText w:val="%5."/>
      <w:lvlJc w:val="left"/>
      <w:pPr>
        <w:ind w:left="4758" w:hanging="360"/>
      </w:pPr>
    </w:lvl>
    <w:lvl w:ilvl="5">
      <w:start w:val="1"/>
      <w:numFmt w:val="lowerRoman"/>
      <w:lvlText w:val="%6."/>
      <w:lvlJc w:val="right"/>
      <w:pPr>
        <w:ind w:left="5478" w:hanging="180"/>
      </w:pPr>
    </w:lvl>
    <w:lvl w:ilvl="6">
      <w:start w:val="1"/>
      <w:numFmt w:val="decimal"/>
      <w:lvlText w:val="%7."/>
      <w:lvlJc w:val="left"/>
      <w:pPr>
        <w:ind w:left="6198" w:hanging="360"/>
      </w:pPr>
    </w:lvl>
    <w:lvl w:ilvl="7">
      <w:start w:val="1"/>
      <w:numFmt w:val="lowerLetter"/>
      <w:lvlText w:val="%8."/>
      <w:lvlJc w:val="left"/>
      <w:pPr>
        <w:ind w:left="6918" w:hanging="360"/>
      </w:pPr>
    </w:lvl>
    <w:lvl w:ilvl="8">
      <w:start w:val="1"/>
      <w:numFmt w:val="lowerRoman"/>
      <w:lvlText w:val="%9."/>
      <w:lvlJc w:val="right"/>
      <w:pPr>
        <w:ind w:left="7638" w:hanging="180"/>
      </w:pPr>
    </w:lvl>
  </w:abstractNum>
  <w:abstractNum w:abstractNumId="1">
    <w:nsid w:val="5D416006"/>
    <w:multiLevelType w:val="multilevel"/>
    <w:tmpl w:val="5D416006"/>
    <w:lvl w:ilvl="0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8A534E"/>
    <w:multiLevelType w:val="multilevel"/>
    <w:tmpl w:val="738A5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F7C9F"/>
    <w:multiLevelType w:val="multilevel"/>
    <w:tmpl w:val="782F7C9F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B470D8"/>
    <w:multiLevelType w:val="multilevel"/>
    <w:tmpl w:val="7BB470D8"/>
    <w:lvl w:ilvl="0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486"/>
    <w:rsid w:val="0001542D"/>
    <w:rsid w:val="0001777C"/>
    <w:rsid w:val="00017E40"/>
    <w:rsid w:val="00021363"/>
    <w:rsid w:val="00021E37"/>
    <w:rsid w:val="00027D4A"/>
    <w:rsid w:val="00037332"/>
    <w:rsid w:val="00037F86"/>
    <w:rsid w:val="00043C2C"/>
    <w:rsid w:val="000448EC"/>
    <w:rsid w:val="00053C1F"/>
    <w:rsid w:val="00055CC1"/>
    <w:rsid w:val="00057DC9"/>
    <w:rsid w:val="000629E8"/>
    <w:rsid w:val="00073B2E"/>
    <w:rsid w:val="00081A58"/>
    <w:rsid w:val="0008277E"/>
    <w:rsid w:val="000831FF"/>
    <w:rsid w:val="000A0876"/>
    <w:rsid w:val="000B4B36"/>
    <w:rsid w:val="000C1E11"/>
    <w:rsid w:val="000C789F"/>
    <w:rsid w:val="000D0B19"/>
    <w:rsid w:val="000D2009"/>
    <w:rsid w:val="000D3672"/>
    <w:rsid w:val="000D6A35"/>
    <w:rsid w:val="000E7EE0"/>
    <w:rsid w:val="000F1DA1"/>
    <w:rsid w:val="00115772"/>
    <w:rsid w:val="00115C67"/>
    <w:rsid w:val="00115CDE"/>
    <w:rsid w:val="00117290"/>
    <w:rsid w:val="00124495"/>
    <w:rsid w:val="00134E6C"/>
    <w:rsid w:val="00135B62"/>
    <w:rsid w:val="001456ED"/>
    <w:rsid w:val="00145967"/>
    <w:rsid w:val="001466EA"/>
    <w:rsid w:val="00153F73"/>
    <w:rsid w:val="001738D5"/>
    <w:rsid w:val="001759B6"/>
    <w:rsid w:val="001832D9"/>
    <w:rsid w:val="00196864"/>
    <w:rsid w:val="001B1F36"/>
    <w:rsid w:val="001B2EC3"/>
    <w:rsid w:val="001B7609"/>
    <w:rsid w:val="001C4B4C"/>
    <w:rsid w:val="001C5A4A"/>
    <w:rsid w:val="001D65EC"/>
    <w:rsid w:val="001E5E30"/>
    <w:rsid w:val="001E7742"/>
    <w:rsid w:val="002041A2"/>
    <w:rsid w:val="002070B6"/>
    <w:rsid w:val="002225D6"/>
    <w:rsid w:val="0023085C"/>
    <w:rsid w:val="00235D29"/>
    <w:rsid w:val="00241A38"/>
    <w:rsid w:val="00252671"/>
    <w:rsid w:val="00253C19"/>
    <w:rsid w:val="00254EA3"/>
    <w:rsid w:val="0026337B"/>
    <w:rsid w:val="00265D10"/>
    <w:rsid w:val="00270E54"/>
    <w:rsid w:val="0028268C"/>
    <w:rsid w:val="00284FCD"/>
    <w:rsid w:val="00294C39"/>
    <w:rsid w:val="002A0327"/>
    <w:rsid w:val="002A778D"/>
    <w:rsid w:val="002C37ED"/>
    <w:rsid w:val="002D613D"/>
    <w:rsid w:val="002E4E21"/>
    <w:rsid w:val="002F7478"/>
    <w:rsid w:val="00300DCE"/>
    <w:rsid w:val="00304D81"/>
    <w:rsid w:val="003068D1"/>
    <w:rsid w:val="00326E32"/>
    <w:rsid w:val="00332856"/>
    <w:rsid w:val="003403C2"/>
    <w:rsid w:val="003404EB"/>
    <w:rsid w:val="00341917"/>
    <w:rsid w:val="00345DF1"/>
    <w:rsid w:val="00351233"/>
    <w:rsid w:val="003515D3"/>
    <w:rsid w:val="00354556"/>
    <w:rsid w:val="0035599D"/>
    <w:rsid w:val="00355EE1"/>
    <w:rsid w:val="00363710"/>
    <w:rsid w:val="00363992"/>
    <w:rsid w:val="0036424D"/>
    <w:rsid w:val="003766A7"/>
    <w:rsid w:val="00377428"/>
    <w:rsid w:val="0038374A"/>
    <w:rsid w:val="003916A1"/>
    <w:rsid w:val="003A2BDE"/>
    <w:rsid w:val="003A4C3D"/>
    <w:rsid w:val="003C19B1"/>
    <w:rsid w:val="003C3C22"/>
    <w:rsid w:val="003C6596"/>
    <w:rsid w:val="003C685B"/>
    <w:rsid w:val="003C6CE0"/>
    <w:rsid w:val="003D27CD"/>
    <w:rsid w:val="003E009F"/>
    <w:rsid w:val="003E04A4"/>
    <w:rsid w:val="003E1086"/>
    <w:rsid w:val="003F34E1"/>
    <w:rsid w:val="003F7E24"/>
    <w:rsid w:val="0040689C"/>
    <w:rsid w:val="00410E40"/>
    <w:rsid w:val="004131D8"/>
    <w:rsid w:val="00417E9E"/>
    <w:rsid w:val="00421C45"/>
    <w:rsid w:val="00425624"/>
    <w:rsid w:val="00427A87"/>
    <w:rsid w:val="0043032E"/>
    <w:rsid w:val="00432F29"/>
    <w:rsid w:val="004646BB"/>
    <w:rsid w:val="00482C8D"/>
    <w:rsid w:val="004845B5"/>
    <w:rsid w:val="0048773C"/>
    <w:rsid w:val="00492900"/>
    <w:rsid w:val="0049314A"/>
    <w:rsid w:val="00494784"/>
    <w:rsid w:val="004A05E4"/>
    <w:rsid w:val="004A5297"/>
    <w:rsid w:val="004E19BB"/>
    <w:rsid w:val="004F127A"/>
    <w:rsid w:val="004F6D6E"/>
    <w:rsid w:val="004F719E"/>
    <w:rsid w:val="00507F5E"/>
    <w:rsid w:val="00512EAC"/>
    <w:rsid w:val="00515EE9"/>
    <w:rsid w:val="005404BA"/>
    <w:rsid w:val="005601F5"/>
    <w:rsid w:val="00564486"/>
    <w:rsid w:val="00572C9E"/>
    <w:rsid w:val="00577B24"/>
    <w:rsid w:val="005900BB"/>
    <w:rsid w:val="005908FC"/>
    <w:rsid w:val="00593BF1"/>
    <w:rsid w:val="00595F1C"/>
    <w:rsid w:val="0059672C"/>
    <w:rsid w:val="00597D52"/>
    <w:rsid w:val="005A3330"/>
    <w:rsid w:val="005A3F09"/>
    <w:rsid w:val="005A416D"/>
    <w:rsid w:val="005D7681"/>
    <w:rsid w:val="005F0CCF"/>
    <w:rsid w:val="005F1830"/>
    <w:rsid w:val="005F562E"/>
    <w:rsid w:val="006010D2"/>
    <w:rsid w:val="00605DD5"/>
    <w:rsid w:val="00615217"/>
    <w:rsid w:val="006266EB"/>
    <w:rsid w:val="00630DE1"/>
    <w:rsid w:val="006406FC"/>
    <w:rsid w:val="00643A9E"/>
    <w:rsid w:val="006501E7"/>
    <w:rsid w:val="00657DE7"/>
    <w:rsid w:val="00675AAE"/>
    <w:rsid w:val="006823F2"/>
    <w:rsid w:val="006856A3"/>
    <w:rsid w:val="006858D5"/>
    <w:rsid w:val="00691980"/>
    <w:rsid w:val="006B1E67"/>
    <w:rsid w:val="006C4E3D"/>
    <w:rsid w:val="006E1603"/>
    <w:rsid w:val="006F31DB"/>
    <w:rsid w:val="006F5938"/>
    <w:rsid w:val="00700C48"/>
    <w:rsid w:val="007031E3"/>
    <w:rsid w:val="007179DF"/>
    <w:rsid w:val="00725D05"/>
    <w:rsid w:val="0073520A"/>
    <w:rsid w:val="00744352"/>
    <w:rsid w:val="00744739"/>
    <w:rsid w:val="00744B37"/>
    <w:rsid w:val="007476F7"/>
    <w:rsid w:val="00762598"/>
    <w:rsid w:val="00771C0F"/>
    <w:rsid w:val="00776536"/>
    <w:rsid w:val="00776CE6"/>
    <w:rsid w:val="00790BB5"/>
    <w:rsid w:val="00790E77"/>
    <w:rsid w:val="007A0898"/>
    <w:rsid w:val="007A18E0"/>
    <w:rsid w:val="007A7F1A"/>
    <w:rsid w:val="007B09FB"/>
    <w:rsid w:val="007B3BBC"/>
    <w:rsid w:val="007B7E8B"/>
    <w:rsid w:val="007C4920"/>
    <w:rsid w:val="007D3BBE"/>
    <w:rsid w:val="007E57DB"/>
    <w:rsid w:val="007F1D7B"/>
    <w:rsid w:val="007F434A"/>
    <w:rsid w:val="00804216"/>
    <w:rsid w:val="0081088E"/>
    <w:rsid w:val="00824C95"/>
    <w:rsid w:val="00825020"/>
    <w:rsid w:val="00841CF7"/>
    <w:rsid w:val="008452B0"/>
    <w:rsid w:val="0085249F"/>
    <w:rsid w:val="008614FC"/>
    <w:rsid w:val="00861590"/>
    <w:rsid w:val="00864E97"/>
    <w:rsid w:val="00870B4A"/>
    <w:rsid w:val="00877C81"/>
    <w:rsid w:val="00885F3C"/>
    <w:rsid w:val="00887F51"/>
    <w:rsid w:val="008921D6"/>
    <w:rsid w:val="008A2ECA"/>
    <w:rsid w:val="008A6B49"/>
    <w:rsid w:val="008B5EF1"/>
    <w:rsid w:val="008C005F"/>
    <w:rsid w:val="008E16B4"/>
    <w:rsid w:val="008F2CA6"/>
    <w:rsid w:val="008F457E"/>
    <w:rsid w:val="008F52DF"/>
    <w:rsid w:val="008F7F29"/>
    <w:rsid w:val="00902D70"/>
    <w:rsid w:val="009152C9"/>
    <w:rsid w:val="0092036A"/>
    <w:rsid w:val="00932D77"/>
    <w:rsid w:val="009358DE"/>
    <w:rsid w:val="0093697F"/>
    <w:rsid w:val="00936E1B"/>
    <w:rsid w:val="009371FA"/>
    <w:rsid w:val="00940DB3"/>
    <w:rsid w:val="00970C18"/>
    <w:rsid w:val="00974171"/>
    <w:rsid w:val="00980FA1"/>
    <w:rsid w:val="00985B9B"/>
    <w:rsid w:val="009908EE"/>
    <w:rsid w:val="009E01E7"/>
    <w:rsid w:val="009E2A0C"/>
    <w:rsid w:val="009F5299"/>
    <w:rsid w:val="00A07312"/>
    <w:rsid w:val="00A23B05"/>
    <w:rsid w:val="00A249D9"/>
    <w:rsid w:val="00A25AAC"/>
    <w:rsid w:val="00A3561A"/>
    <w:rsid w:val="00A4247A"/>
    <w:rsid w:val="00A601EB"/>
    <w:rsid w:val="00A6588A"/>
    <w:rsid w:val="00A66A61"/>
    <w:rsid w:val="00A758FB"/>
    <w:rsid w:val="00A76B57"/>
    <w:rsid w:val="00A8389E"/>
    <w:rsid w:val="00A920A7"/>
    <w:rsid w:val="00A93E42"/>
    <w:rsid w:val="00AA2D63"/>
    <w:rsid w:val="00AB6C77"/>
    <w:rsid w:val="00AC0F4A"/>
    <w:rsid w:val="00AC5C58"/>
    <w:rsid w:val="00AD11A0"/>
    <w:rsid w:val="00AE5FA5"/>
    <w:rsid w:val="00AE7415"/>
    <w:rsid w:val="00AF313C"/>
    <w:rsid w:val="00AF6744"/>
    <w:rsid w:val="00B0070F"/>
    <w:rsid w:val="00B04DC4"/>
    <w:rsid w:val="00B26F56"/>
    <w:rsid w:val="00B319B1"/>
    <w:rsid w:val="00B329CF"/>
    <w:rsid w:val="00B33807"/>
    <w:rsid w:val="00B410DA"/>
    <w:rsid w:val="00B67988"/>
    <w:rsid w:val="00B735B5"/>
    <w:rsid w:val="00B77D92"/>
    <w:rsid w:val="00B85796"/>
    <w:rsid w:val="00B92652"/>
    <w:rsid w:val="00B94B40"/>
    <w:rsid w:val="00BA0DB1"/>
    <w:rsid w:val="00BA1FF8"/>
    <w:rsid w:val="00BA3B3D"/>
    <w:rsid w:val="00BB5E19"/>
    <w:rsid w:val="00BC5B9E"/>
    <w:rsid w:val="00BC6987"/>
    <w:rsid w:val="00BD5961"/>
    <w:rsid w:val="00BE5F05"/>
    <w:rsid w:val="00BF73A2"/>
    <w:rsid w:val="00C00B99"/>
    <w:rsid w:val="00C11274"/>
    <w:rsid w:val="00C144C0"/>
    <w:rsid w:val="00C24AA2"/>
    <w:rsid w:val="00C40ED9"/>
    <w:rsid w:val="00C606EE"/>
    <w:rsid w:val="00C63035"/>
    <w:rsid w:val="00C71E20"/>
    <w:rsid w:val="00C90782"/>
    <w:rsid w:val="00C963E4"/>
    <w:rsid w:val="00CA3652"/>
    <w:rsid w:val="00CA424C"/>
    <w:rsid w:val="00CA5B50"/>
    <w:rsid w:val="00CB3638"/>
    <w:rsid w:val="00CC311F"/>
    <w:rsid w:val="00CD1B90"/>
    <w:rsid w:val="00CD7AC6"/>
    <w:rsid w:val="00CE3ACE"/>
    <w:rsid w:val="00CF0DFD"/>
    <w:rsid w:val="00CF0F1E"/>
    <w:rsid w:val="00CF59B9"/>
    <w:rsid w:val="00CF5B11"/>
    <w:rsid w:val="00CF7C9E"/>
    <w:rsid w:val="00D07C9D"/>
    <w:rsid w:val="00D1258E"/>
    <w:rsid w:val="00D37210"/>
    <w:rsid w:val="00D45252"/>
    <w:rsid w:val="00D55C03"/>
    <w:rsid w:val="00D577A7"/>
    <w:rsid w:val="00D73840"/>
    <w:rsid w:val="00D74F1A"/>
    <w:rsid w:val="00D95E0F"/>
    <w:rsid w:val="00DA413D"/>
    <w:rsid w:val="00DA57E5"/>
    <w:rsid w:val="00DB4D81"/>
    <w:rsid w:val="00DC0331"/>
    <w:rsid w:val="00DC2D7E"/>
    <w:rsid w:val="00DC7BAD"/>
    <w:rsid w:val="00DE1434"/>
    <w:rsid w:val="00DE2F50"/>
    <w:rsid w:val="00DE4DE6"/>
    <w:rsid w:val="00DE6B33"/>
    <w:rsid w:val="00DE748D"/>
    <w:rsid w:val="00DF55A3"/>
    <w:rsid w:val="00E15F5A"/>
    <w:rsid w:val="00E246E6"/>
    <w:rsid w:val="00E24B63"/>
    <w:rsid w:val="00E347AC"/>
    <w:rsid w:val="00E41C34"/>
    <w:rsid w:val="00E44999"/>
    <w:rsid w:val="00E54794"/>
    <w:rsid w:val="00E57D56"/>
    <w:rsid w:val="00E665ED"/>
    <w:rsid w:val="00E67222"/>
    <w:rsid w:val="00E67D06"/>
    <w:rsid w:val="00E757C9"/>
    <w:rsid w:val="00E85309"/>
    <w:rsid w:val="00E90B4A"/>
    <w:rsid w:val="00E91B52"/>
    <w:rsid w:val="00EB0E60"/>
    <w:rsid w:val="00EB2B13"/>
    <w:rsid w:val="00EB5095"/>
    <w:rsid w:val="00ED478B"/>
    <w:rsid w:val="00EE0D0E"/>
    <w:rsid w:val="00EE0D43"/>
    <w:rsid w:val="00EE5BA1"/>
    <w:rsid w:val="00EF27A1"/>
    <w:rsid w:val="00EF6CA0"/>
    <w:rsid w:val="00F02E04"/>
    <w:rsid w:val="00F04741"/>
    <w:rsid w:val="00F048B6"/>
    <w:rsid w:val="00F12ED0"/>
    <w:rsid w:val="00F17419"/>
    <w:rsid w:val="00F252CF"/>
    <w:rsid w:val="00F279FF"/>
    <w:rsid w:val="00F47BB7"/>
    <w:rsid w:val="00F51ED8"/>
    <w:rsid w:val="00F54566"/>
    <w:rsid w:val="00F56011"/>
    <w:rsid w:val="00F57610"/>
    <w:rsid w:val="00F66C94"/>
    <w:rsid w:val="00F74264"/>
    <w:rsid w:val="00F76878"/>
    <w:rsid w:val="00F821FC"/>
    <w:rsid w:val="00F84D3E"/>
    <w:rsid w:val="00F91E1F"/>
    <w:rsid w:val="00F92407"/>
    <w:rsid w:val="00F96F1C"/>
    <w:rsid w:val="00F975C4"/>
    <w:rsid w:val="00FA0F2F"/>
    <w:rsid w:val="00FA5D87"/>
    <w:rsid w:val="00FB6AFD"/>
    <w:rsid w:val="00FC6A27"/>
    <w:rsid w:val="00FD0591"/>
    <w:rsid w:val="00FD6C5F"/>
    <w:rsid w:val="00FE0E8C"/>
    <w:rsid w:val="00FE27F1"/>
    <w:rsid w:val="00FE654B"/>
    <w:rsid w:val="00FE6917"/>
    <w:rsid w:val="00FE7B8D"/>
    <w:rsid w:val="00FF50F2"/>
    <w:rsid w:val="2B196AB3"/>
    <w:rsid w:val="5194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pPr>
      <w:spacing w:after="120"/>
      <w:ind w:left="283"/>
    </w:pPr>
  </w:style>
  <w:style w:type="paragraph" w:styleId="a9">
    <w:name w:val="Title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Normal (Web)"/>
    <w:basedOn w:val="a"/>
    <w:uiPriority w:val="99"/>
    <w:pPr>
      <w:spacing w:after="168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 Знак Знак Знак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link w:val="af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Calibri" w:hAnsi="Calibri" w:cs="Calibri"/>
      <w:lang w:eastAsia="en-US"/>
    </w:rPr>
  </w:style>
  <w:style w:type="character" w:customStyle="1" w:styleId="a8">
    <w:name w:val="Основной текст с отступом Знак"/>
    <w:basedOn w:val="a0"/>
    <w:link w:val="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 Знак Знак Знак Знак Знак Знак Знак Знак Знак Знак3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Название Знак"/>
    <w:basedOn w:val="a0"/>
    <w:link w:val="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Абзац списка Знак"/>
    <w:link w:val="ae"/>
    <w:uiPriority w:val="34"/>
    <w:locked/>
  </w:style>
  <w:style w:type="paragraph" w:customStyle="1" w:styleId="2">
    <w:name w:val="Знак Знак Знак Знак Знак Знак Знак Знак Знак Знак Знак Знак2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Times New Roman"/>
    </w:rPr>
  </w:style>
  <w:style w:type="paragraph" w:customStyle="1" w:styleId="11">
    <w:name w:val="Знак Знак Знак Знак Знак Знак Знак Знак Знак Знак Знак Знак1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lk">
    <w:name w:val="blk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pPr>
      <w:spacing w:after="120"/>
      <w:ind w:left="283"/>
    </w:pPr>
  </w:style>
  <w:style w:type="paragraph" w:styleId="a9">
    <w:name w:val="Title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Normal (Web)"/>
    <w:basedOn w:val="a"/>
    <w:uiPriority w:val="99"/>
    <w:pPr>
      <w:spacing w:after="168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 Знак Знак Знак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link w:val="af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Calibri" w:hAnsi="Calibri" w:cs="Calibri"/>
      <w:lang w:eastAsia="en-US"/>
    </w:rPr>
  </w:style>
  <w:style w:type="character" w:customStyle="1" w:styleId="a8">
    <w:name w:val="Основной текст с отступом Знак"/>
    <w:basedOn w:val="a0"/>
    <w:link w:val="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 Знак Знак Знак Знак Знак Знак Знак Знак Знак Знак3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Название Знак"/>
    <w:basedOn w:val="a0"/>
    <w:link w:val="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Абзац списка Знак"/>
    <w:link w:val="ae"/>
    <w:uiPriority w:val="34"/>
    <w:locked/>
  </w:style>
  <w:style w:type="paragraph" w:customStyle="1" w:styleId="2">
    <w:name w:val="Знак Знак Знак Знак Знак Знак Знак Знак Знак Знак Знак Знак2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Times New Roman"/>
    </w:rPr>
  </w:style>
  <w:style w:type="paragraph" w:customStyle="1" w:styleId="11">
    <w:name w:val="Знак Знак Знак Знак Знак Знак Знак Знак Знак Знак Знак Знак1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lk">
    <w:name w:val="blk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31DEF-827B-43A3-A258-D7DF1B4B2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5062</TotalTime>
  <Pages>5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Хомушку Урана Данзы-Белековна</dc:creator>
  <cp:lastModifiedBy>User</cp:lastModifiedBy>
  <cp:revision>23</cp:revision>
  <cp:lastPrinted>2024-10-22T10:17:00Z</cp:lastPrinted>
  <dcterms:created xsi:type="dcterms:W3CDTF">2021-02-28T06:39:00Z</dcterms:created>
  <dcterms:modified xsi:type="dcterms:W3CDTF">2025-04-25T07:50:00Z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B617CCF8304148C09E5E3729C34B6969_12</vt:lpwstr>
  </property>
</Properties>
</file>