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67F8" w:rsidRDefault="005B67F8" w:rsidP="005B67F8">
      <w:pPr>
        <w:suppressAutoHyphens w:val="0"/>
        <w:autoSpaceDE w:val="0"/>
        <w:autoSpaceDN w:val="0"/>
        <w:adjustRightInd w:val="0"/>
        <w:ind w:left="142" w:right="-5" w:firstLine="540"/>
        <w:jc w:val="center"/>
        <w:rPr>
          <w:rFonts w:ascii="Arial" w:eastAsia="Times New Roman" w:hAnsi="Arial" w:cs="Arial"/>
          <w:kern w:val="0"/>
          <w:lang w:eastAsia="ru-RU" w:bidi="ar-SA"/>
        </w:rPr>
      </w:pPr>
      <w:r>
        <w:rPr>
          <w:rFonts w:ascii="Arial" w:eastAsia="Times New Roman" w:hAnsi="Arial" w:cs="Arial"/>
          <w:noProof/>
          <w:kern w:val="0"/>
          <w:lang w:eastAsia="ru-RU" w:bidi="ar-SA"/>
        </w:rPr>
        <w:drawing>
          <wp:inline distT="0" distB="0" distL="0" distR="0" wp14:anchorId="4B81BC2C" wp14:editId="4B1CB967">
            <wp:extent cx="1057275" cy="1009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67F8" w:rsidRPr="00931E48" w:rsidRDefault="005B67F8" w:rsidP="005B67F8">
      <w:pPr>
        <w:widowControl/>
        <w:suppressAutoHyphens w:val="0"/>
        <w:ind w:right="-5"/>
        <w:rPr>
          <w:rFonts w:eastAsia="Times New Roman" w:cs="Times New Roman"/>
          <w:color w:val="003366"/>
          <w:kern w:val="0"/>
          <w:lang w:eastAsia="ru-RU" w:bidi="ar-SA"/>
        </w:rPr>
      </w:pPr>
    </w:p>
    <w:p w:rsidR="005B67F8" w:rsidRPr="00931E48" w:rsidRDefault="005B67F8" w:rsidP="005B67F8">
      <w:pPr>
        <w:widowControl/>
        <w:suppressAutoHyphens w:val="0"/>
        <w:ind w:left="142" w:right="-5" w:hanging="27"/>
        <w:jc w:val="both"/>
        <w:rPr>
          <w:rFonts w:eastAsia="Times New Roman" w:cs="Times New Roman"/>
          <w:b/>
          <w:bCs/>
          <w:kern w:val="0"/>
          <w:sz w:val="28"/>
          <w:szCs w:val="28"/>
          <w:lang w:eastAsia="ru-RU" w:bidi="ar-SA"/>
        </w:rPr>
      </w:pPr>
      <w:r w:rsidRPr="00931E48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         </w:t>
      </w:r>
      <w:r w:rsidR="00786787">
        <w:rPr>
          <w:rFonts w:eastAsia="Times New Roman" w:cs="Times New Roman"/>
          <w:b/>
          <w:bCs/>
          <w:kern w:val="0"/>
          <w:sz w:val="28"/>
          <w:szCs w:val="28"/>
          <w:lang w:eastAsia="ru-RU" w:bidi="ar-SA"/>
        </w:rPr>
        <w:t>РЕСПУБЛИКА</w:t>
      </w:r>
      <w:r w:rsidRPr="00931E48">
        <w:rPr>
          <w:rFonts w:eastAsia="Times New Roman" w:cs="Times New Roman"/>
          <w:b/>
          <w:bCs/>
          <w:kern w:val="0"/>
          <w:sz w:val="28"/>
          <w:szCs w:val="28"/>
          <w:lang w:eastAsia="ru-RU" w:bidi="ar-SA"/>
        </w:rPr>
        <w:t xml:space="preserve"> ТЫВА                                         </w:t>
      </w:r>
      <w:proofErr w:type="spellStart"/>
      <w:proofErr w:type="gramStart"/>
      <w:r w:rsidRPr="00931E48">
        <w:rPr>
          <w:rFonts w:eastAsia="Times New Roman" w:cs="Times New Roman"/>
          <w:b/>
          <w:bCs/>
          <w:kern w:val="0"/>
          <w:sz w:val="28"/>
          <w:szCs w:val="28"/>
          <w:lang w:eastAsia="ru-RU" w:bidi="ar-SA"/>
        </w:rPr>
        <w:t>ТЫВА</w:t>
      </w:r>
      <w:proofErr w:type="spellEnd"/>
      <w:r w:rsidRPr="00931E48">
        <w:rPr>
          <w:rFonts w:eastAsia="Times New Roman" w:cs="Times New Roman"/>
          <w:b/>
          <w:bCs/>
          <w:kern w:val="0"/>
          <w:sz w:val="28"/>
          <w:szCs w:val="28"/>
          <w:lang w:eastAsia="ru-RU" w:bidi="ar-SA"/>
        </w:rPr>
        <w:t xml:space="preserve">  РЕСПУБЛИКА</w:t>
      </w:r>
      <w:proofErr w:type="gramEnd"/>
      <w:r w:rsidRPr="00931E48">
        <w:rPr>
          <w:rFonts w:eastAsia="Times New Roman" w:cs="Times New Roman"/>
          <w:b/>
          <w:bCs/>
          <w:kern w:val="0"/>
          <w:sz w:val="28"/>
          <w:szCs w:val="28"/>
          <w:lang w:eastAsia="ru-RU" w:bidi="ar-SA"/>
        </w:rPr>
        <w:t xml:space="preserve">                                          </w:t>
      </w:r>
    </w:p>
    <w:p w:rsidR="005B67F8" w:rsidRPr="00931E48" w:rsidRDefault="005B67F8" w:rsidP="005B67F8">
      <w:pPr>
        <w:widowControl/>
        <w:suppressAutoHyphens w:val="0"/>
        <w:ind w:left="142" w:right="-5" w:hanging="27"/>
        <w:jc w:val="both"/>
        <w:rPr>
          <w:rFonts w:eastAsia="Times New Roman" w:cs="Times New Roman"/>
          <w:b/>
          <w:bCs/>
          <w:kern w:val="0"/>
          <w:sz w:val="28"/>
          <w:szCs w:val="28"/>
          <w:lang w:eastAsia="ru-RU" w:bidi="ar-SA"/>
        </w:rPr>
      </w:pPr>
      <w:r w:rsidRPr="00931E48">
        <w:rPr>
          <w:rFonts w:eastAsia="Times New Roman" w:cs="Times New Roman"/>
          <w:b/>
          <w:bCs/>
          <w:kern w:val="0"/>
          <w:sz w:val="28"/>
          <w:szCs w:val="28"/>
          <w:lang w:eastAsia="ru-RU" w:bidi="ar-SA"/>
        </w:rPr>
        <w:t xml:space="preserve">        ХУРАЛ ПРЕДСТАВИТЕЛЕЙ                             ЧАА-ХОЛ КОЖУУННУН                                  </w:t>
      </w:r>
    </w:p>
    <w:p w:rsidR="005B67F8" w:rsidRPr="00931E48" w:rsidRDefault="005B67F8" w:rsidP="005B67F8">
      <w:pPr>
        <w:widowControl/>
        <w:pBdr>
          <w:bottom w:val="single" w:sz="6" w:space="1" w:color="auto"/>
        </w:pBdr>
        <w:suppressAutoHyphens w:val="0"/>
        <w:ind w:left="142" w:right="-5" w:hanging="27"/>
        <w:jc w:val="both"/>
        <w:rPr>
          <w:rFonts w:eastAsia="Times New Roman" w:cs="Times New Roman"/>
          <w:b/>
          <w:bCs/>
          <w:kern w:val="0"/>
          <w:sz w:val="28"/>
          <w:szCs w:val="28"/>
          <w:lang w:eastAsia="ru-RU" w:bidi="ar-SA"/>
        </w:rPr>
      </w:pPr>
      <w:r w:rsidRPr="00931E48">
        <w:rPr>
          <w:rFonts w:eastAsia="Times New Roman" w:cs="Times New Roman"/>
          <w:b/>
          <w:bCs/>
          <w:kern w:val="0"/>
          <w:sz w:val="28"/>
          <w:szCs w:val="28"/>
          <w:lang w:eastAsia="ru-RU" w:bidi="ar-SA"/>
        </w:rPr>
        <w:t xml:space="preserve">       ЧАА-ХО</w:t>
      </w:r>
      <w:r>
        <w:rPr>
          <w:rFonts w:eastAsia="Times New Roman" w:cs="Times New Roman"/>
          <w:b/>
          <w:bCs/>
          <w:kern w:val="0"/>
          <w:sz w:val="28"/>
          <w:szCs w:val="28"/>
          <w:lang w:eastAsia="ru-RU" w:bidi="ar-SA"/>
        </w:rPr>
        <w:t xml:space="preserve">ЛЬСКОГО КОЖУУНА        </w:t>
      </w:r>
      <w:r w:rsidRPr="00931E48">
        <w:rPr>
          <w:rFonts w:eastAsia="Times New Roman" w:cs="Times New Roman"/>
          <w:b/>
          <w:bCs/>
          <w:kern w:val="0"/>
          <w:sz w:val="28"/>
          <w:szCs w:val="28"/>
          <w:lang w:eastAsia="ru-RU" w:bidi="ar-SA"/>
        </w:rPr>
        <w:t xml:space="preserve"> ТОЛЭЭЛЕКЧИЛЕР ХУРАЛЫ                          </w:t>
      </w:r>
    </w:p>
    <w:p w:rsidR="005B67F8" w:rsidRPr="00931E48" w:rsidRDefault="005B67F8" w:rsidP="005B67F8">
      <w:pPr>
        <w:widowControl/>
        <w:suppressAutoHyphens w:val="0"/>
        <w:ind w:left="142" w:right="-5" w:hanging="27"/>
        <w:jc w:val="center"/>
        <w:rPr>
          <w:rFonts w:eastAsia="Times New Roman" w:cs="Times New Roman"/>
          <w:b/>
          <w:bCs/>
          <w:kern w:val="0"/>
          <w:sz w:val="28"/>
          <w:szCs w:val="28"/>
          <w:lang w:eastAsia="ru-RU" w:bidi="ar-SA"/>
        </w:rPr>
      </w:pPr>
    </w:p>
    <w:p w:rsidR="005B67F8" w:rsidRPr="00931E48" w:rsidRDefault="005B67F8" w:rsidP="005B67F8">
      <w:pPr>
        <w:widowControl/>
        <w:tabs>
          <w:tab w:val="left" w:pos="9128"/>
        </w:tabs>
        <w:suppressAutoHyphens w:val="0"/>
        <w:ind w:right="-5"/>
        <w:jc w:val="center"/>
        <w:rPr>
          <w:rFonts w:eastAsia="Times New Roman" w:cs="Times New Roman"/>
          <w:b/>
          <w:bCs/>
          <w:kern w:val="0"/>
          <w:sz w:val="28"/>
          <w:szCs w:val="28"/>
          <w:lang w:eastAsia="ru-RU" w:bidi="ar-SA"/>
        </w:rPr>
      </w:pPr>
      <w:r w:rsidRPr="00931E48">
        <w:rPr>
          <w:rFonts w:eastAsia="Times New Roman" w:cs="Times New Roman"/>
          <w:b/>
          <w:bCs/>
          <w:kern w:val="0"/>
          <w:sz w:val="28"/>
          <w:szCs w:val="28"/>
          <w:lang w:eastAsia="ru-RU" w:bidi="ar-SA"/>
        </w:rPr>
        <w:t>РЕШЕНИЕ</w:t>
      </w:r>
    </w:p>
    <w:p w:rsidR="005B67F8" w:rsidRPr="00931E48" w:rsidRDefault="005B67F8" w:rsidP="005B67F8">
      <w:pPr>
        <w:widowControl/>
        <w:tabs>
          <w:tab w:val="left" w:pos="9128"/>
        </w:tabs>
        <w:suppressAutoHyphens w:val="0"/>
        <w:ind w:right="-5"/>
        <w:jc w:val="center"/>
        <w:rPr>
          <w:rFonts w:eastAsia="Times New Roman" w:cs="Times New Roman"/>
          <w:b/>
          <w:bCs/>
          <w:kern w:val="0"/>
          <w:sz w:val="28"/>
          <w:szCs w:val="28"/>
          <w:lang w:eastAsia="ru-RU" w:bidi="ar-SA"/>
        </w:rPr>
      </w:pPr>
    </w:p>
    <w:p w:rsidR="005B67F8" w:rsidRPr="00274D60" w:rsidRDefault="005B67F8" w:rsidP="005B67F8">
      <w:pPr>
        <w:pStyle w:val="1"/>
        <w:jc w:val="center"/>
        <w:rPr>
          <w:rFonts w:ascii="Times New Roman" w:hAnsi="Times New Roman"/>
          <w:b/>
          <w:bCs/>
          <w:sz w:val="28"/>
          <w:szCs w:val="28"/>
        </w:rPr>
      </w:pPr>
      <w:r w:rsidRPr="00931E48">
        <w:rPr>
          <w:rFonts w:eastAsia="Times New Roman"/>
          <w:b/>
          <w:bCs/>
          <w:sz w:val="28"/>
          <w:szCs w:val="28"/>
        </w:rPr>
        <w:t xml:space="preserve">        </w:t>
      </w:r>
      <w:r>
        <w:rPr>
          <w:rFonts w:eastAsia="Times New Roman"/>
          <w:b/>
          <w:bCs/>
          <w:sz w:val="28"/>
          <w:szCs w:val="28"/>
        </w:rPr>
        <w:t xml:space="preserve"> </w:t>
      </w:r>
      <w:r w:rsidR="003A4657">
        <w:rPr>
          <w:rFonts w:ascii="Times New Roman" w:hAnsi="Times New Roman"/>
          <w:b/>
          <w:bCs/>
          <w:sz w:val="28"/>
          <w:szCs w:val="28"/>
        </w:rPr>
        <w:t>«_</w:t>
      </w:r>
      <w:proofErr w:type="gramStart"/>
      <w:r w:rsidR="003A4657">
        <w:rPr>
          <w:rFonts w:ascii="Times New Roman" w:hAnsi="Times New Roman"/>
          <w:b/>
          <w:bCs/>
          <w:sz w:val="28"/>
          <w:szCs w:val="28"/>
        </w:rPr>
        <w:t>_»_</w:t>
      </w:r>
      <w:proofErr w:type="gramEnd"/>
      <w:r w:rsidR="003A4657">
        <w:rPr>
          <w:rFonts w:ascii="Times New Roman" w:hAnsi="Times New Roman"/>
          <w:b/>
          <w:bCs/>
          <w:sz w:val="28"/>
          <w:szCs w:val="28"/>
        </w:rPr>
        <w:t>________ 2022</w:t>
      </w:r>
      <w:r w:rsidRPr="00274D60">
        <w:rPr>
          <w:rFonts w:ascii="Times New Roman" w:hAnsi="Times New Roman"/>
          <w:b/>
          <w:bCs/>
          <w:sz w:val="28"/>
          <w:szCs w:val="28"/>
        </w:rPr>
        <w:t xml:space="preserve"> года                          </w:t>
      </w:r>
      <w:r w:rsidR="003A4657">
        <w:rPr>
          <w:rFonts w:ascii="Times New Roman" w:hAnsi="Times New Roman"/>
          <w:b/>
          <w:bCs/>
          <w:sz w:val="28"/>
          <w:szCs w:val="28"/>
        </w:rPr>
        <w:t xml:space="preserve">            </w:t>
      </w:r>
      <w:bookmarkStart w:id="0" w:name="_GoBack"/>
      <w:bookmarkEnd w:id="0"/>
      <w:r w:rsidR="003A4657">
        <w:rPr>
          <w:rFonts w:ascii="Times New Roman" w:hAnsi="Times New Roman"/>
          <w:b/>
          <w:bCs/>
          <w:sz w:val="28"/>
          <w:szCs w:val="28"/>
        </w:rPr>
        <w:t xml:space="preserve">         № </w:t>
      </w:r>
    </w:p>
    <w:p w:rsidR="005B67F8" w:rsidRPr="00931E48" w:rsidRDefault="005B67F8" w:rsidP="005B67F8">
      <w:pPr>
        <w:widowControl/>
        <w:tabs>
          <w:tab w:val="left" w:pos="9128"/>
        </w:tabs>
        <w:suppressAutoHyphens w:val="0"/>
        <w:ind w:right="-5"/>
        <w:jc w:val="center"/>
        <w:rPr>
          <w:rFonts w:eastAsia="Times New Roman" w:cs="Times New Roman"/>
          <w:b/>
          <w:bCs/>
          <w:kern w:val="0"/>
          <w:sz w:val="28"/>
          <w:szCs w:val="28"/>
          <w:lang w:eastAsia="ru-RU" w:bidi="ar-SA"/>
        </w:rPr>
      </w:pPr>
    </w:p>
    <w:p w:rsidR="005B67F8" w:rsidRPr="00931E48" w:rsidRDefault="005B67F8" w:rsidP="005B67F8">
      <w:pPr>
        <w:widowControl/>
        <w:tabs>
          <w:tab w:val="left" w:pos="9128"/>
        </w:tabs>
        <w:suppressAutoHyphens w:val="0"/>
        <w:ind w:right="-5"/>
        <w:jc w:val="center"/>
        <w:rPr>
          <w:rFonts w:eastAsia="Times New Roman" w:cs="Times New Roman"/>
          <w:b/>
          <w:bCs/>
          <w:kern w:val="0"/>
          <w:sz w:val="28"/>
          <w:szCs w:val="28"/>
          <w:lang w:eastAsia="ru-RU" w:bidi="ar-SA"/>
        </w:rPr>
      </w:pPr>
      <w:r w:rsidRPr="00931E48">
        <w:rPr>
          <w:rFonts w:eastAsia="Times New Roman" w:cs="Times New Roman"/>
          <w:b/>
          <w:bCs/>
          <w:kern w:val="0"/>
          <w:sz w:val="28"/>
          <w:szCs w:val="28"/>
          <w:lang w:eastAsia="ru-RU" w:bidi="ar-SA"/>
        </w:rPr>
        <w:t>с. Чаа-Холь</w:t>
      </w:r>
    </w:p>
    <w:p w:rsidR="005B67F8" w:rsidRPr="00931E48" w:rsidRDefault="005B67F8" w:rsidP="005B67F8">
      <w:pPr>
        <w:widowControl/>
        <w:tabs>
          <w:tab w:val="left" w:pos="9128"/>
        </w:tabs>
        <w:suppressAutoHyphens w:val="0"/>
        <w:ind w:right="-5"/>
        <w:jc w:val="center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931E48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</w:t>
      </w:r>
    </w:p>
    <w:p w:rsidR="005B67F8" w:rsidRPr="00931E48" w:rsidRDefault="005B67F8" w:rsidP="005B67F8">
      <w:pPr>
        <w:widowControl/>
        <w:tabs>
          <w:tab w:val="left" w:pos="9128"/>
        </w:tabs>
        <w:suppressAutoHyphens w:val="0"/>
        <w:ind w:right="-5"/>
        <w:jc w:val="center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931E48">
        <w:rPr>
          <w:rFonts w:eastAsia="Times New Roman" w:cs="Times New Roman"/>
          <w:kern w:val="0"/>
          <w:sz w:val="28"/>
          <w:szCs w:val="28"/>
          <w:lang w:eastAsia="ru-RU" w:bidi="ar-SA"/>
        </w:rPr>
        <w:t>Об итогах социально-экономического развития Чаа-Хольс</w:t>
      </w:r>
      <w:r w:rsidR="00786787">
        <w:rPr>
          <w:rFonts w:eastAsia="Times New Roman" w:cs="Times New Roman"/>
          <w:kern w:val="0"/>
          <w:sz w:val="28"/>
          <w:szCs w:val="28"/>
          <w:lang w:eastAsia="ru-RU" w:bidi="ar-SA"/>
        </w:rPr>
        <w:t>кого кожууна Республики Тыва за</w:t>
      </w:r>
      <w:r w:rsidR="007E7B29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</w:t>
      </w:r>
      <w:r w:rsidR="003A4657">
        <w:rPr>
          <w:rFonts w:eastAsia="Times New Roman" w:cs="Times New Roman"/>
          <w:kern w:val="0"/>
          <w:sz w:val="28"/>
          <w:szCs w:val="28"/>
          <w:lang w:eastAsia="ru-RU" w:bidi="ar-SA"/>
        </w:rPr>
        <w:t>1 полугодие 2022</w:t>
      </w:r>
      <w:r w:rsidR="00786787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год.</w:t>
      </w:r>
    </w:p>
    <w:p w:rsidR="005B67F8" w:rsidRPr="00931E48" w:rsidRDefault="005B67F8" w:rsidP="005B67F8">
      <w:pPr>
        <w:widowControl/>
        <w:tabs>
          <w:tab w:val="left" w:pos="9128"/>
        </w:tabs>
        <w:suppressAutoHyphens w:val="0"/>
        <w:ind w:left="142" w:right="-5" w:firstLine="540"/>
        <w:jc w:val="center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931E48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</w:t>
      </w:r>
    </w:p>
    <w:p w:rsidR="005B67F8" w:rsidRPr="00931E48" w:rsidRDefault="005B67F8" w:rsidP="005B67F8">
      <w:pPr>
        <w:tabs>
          <w:tab w:val="left" w:pos="9128"/>
        </w:tabs>
        <w:suppressAutoHyphens w:val="0"/>
        <w:autoSpaceDE w:val="0"/>
        <w:autoSpaceDN w:val="0"/>
        <w:ind w:left="142" w:right="-5" w:firstLine="540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931E48">
        <w:rPr>
          <w:rFonts w:eastAsia="Times New Roman" w:cs="Times New Roman"/>
          <w:kern w:val="0"/>
          <w:sz w:val="28"/>
          <w:szCs w:val="28"/>
          <w:lang w:eastAsia="ru-RU" w:bidi="ar-SA"/>
        </w:rPr>
        <w:t>Заслушав и обсудив доклад администрации Чаа-Хольского кожууна Республики Тыва об итогах социально-экономического развития Чаа-Хольск</w:t>
      </w:r>
      <w:r>
        <w:rPr>
          <w:rFonts w:eastAsia="Times New Roman" w:cs="Times New Roman"/>
          <w:kern w:val="0"/>
          <w:sz w:val="28"/>
          <w:szCs w:val="28"/>
          <w:lang w:eastAsia="ru-RU" w:bidi="ar-SA"/>
        </w:rPr>
        <w:t>ого кожууна Республики Тыва за</w:t>
      </w:r>
      <w:r w:rsidR="000D06DE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</w:t>
      </w:r>
      <w:r w:rsidR="003A4657">
        <w:rPr>
          <w:rFonts w:eastAsia="Times New Roman" w:cs="Times New Roman"/>
          <w:kern w:val="0"/>
          <w:sz w:val="28"/>
          <w:szCs w:val="28"/>
          <w:lang w:eastAsia="ru-RU" w:bidi="ar-SA"/>
        </w:rPr>
        <w:t>1 полугодие 2022</w:t>
      </w:r>
      <w:r w:rsidRPr="00931E48">
        <w:rPr>
          <w:rFonts w:ascii="Arial" w:eastAsia="Times New Roman" w:hAnsi="Arial" w:cs="Arial"/>
          <w:kern w:val="0"/>
          <w:sz w:val="28"/>
          <w:szCs w:val="28"/>
          <w:lang w:eastAsia="ru-RU" w:bidi="ar-SA"/>
        </w:rPr>
        <w:t xml:space="preserve"> </w:t>
      </w:r>
      <w:r w:rsidRPr="00931E48">
        <w:rPr>
          <w:rFonts w:eastAsia="Times New Roman" w:cs="Times New Roman"/>
          <w:kern w:val="0"/>
          <w:sz w:val="28"/>
          <w:szCs w:val="28"/>
          <w:lang w:eastAsia="ru-RU" w:bidi="ar-SA"/>
        </w:rPr>
        <w:t>год, руководствуясь статьей 21 Устава муниципального района «Чаа-Хольский кожуун Республики Тыва», Хурал представителей Чаа-Хольского кожууна Республики Тыва РЕШИЛ:</w:t>
      </w:r>
    </w:p>
    <w:p w:rsidR="005B67F8" w:rsidRPr="00931E48" w:rsidRDefault="005B67F8" w:rsidP="005B67F8">
      <w:pPr>
        <w:widowControl/>
        <w:tabs>
          <w:tab w:val="left" w:pos="3690"/>
          <w:tab w:val="left" w:pos="9128"/>
        </w:tabs>
        <w:suppressAutoHyphens w:val="0"/>
        <w:ind w:left="142" w:right="-5" w:firstLine="540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931E48">
        <w:rPr>
          <w:rFonts w:eastAsia="Times New Roman" w:cs="Times New Roman"/>
          <w:kern w:val="0"/>
          <w:sz w:val="28"/>
          <w:szCs w:val="28"/>
          <w:lang w:eastAsia="ru-RU" w:bidi="ar-SA"/>
        </w:rPr>
        <w:t>1.Принять прилагаемый отчет об итогах социально-экономического развития Чаа-Хольс</w:t>
      </w:r>
      <w:r w:rsidR="00786787">
        <w:rPr>
          <w:rFonts w:eastAsia="Times New Roman" w:cs="Times New Roman"/>
          <w:kern w:val="0"/>
          <w:sz w:val="28"/>
          <w:szCs w:val="28"/>
          <w:lang w:eastAsia="ru-RU" w:bidi="ar-SA"/>
        </w:rPr>
        <w:t>кого кожууна Республики Тыва за</w:t>
      </w:r>
      <w:r w:rsidR="003A4657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1 полугодие 2022</w:t>
      </w:r>
      <w:r w:rsidR="00786787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год</w:t>
      </w:r>
      <w:r>
        <w:rPr>
          <w:rFonts w:eastAsia="Times New Roman" w:cs="Times New Roman"/>
          <w:kern w:val="0"/>
          <w:sz w:val="28"/>
          <w:szCs w:val="28"/>
          <w:lang w:eastAsia="ru-RU" w:bidi="ar-SA"/>
        </w:rPr>
        <w:t>.</w:t>
      </w:r>
    </w:p>
    <w:p w:rsidR="005B67F8" w:rsidRPr="00931E48" w:rsidRDefault="005B67F8" w:rsidP="005B67F8">
      <w:pPr>
        <w:widowControl/>
        <w:tabs>
          <w:tab w:val="left" w:pos="9128"/>
        </w:tabs>
        <w:suppressAutoHyphens w:val="0"/>
        <w:ind w:left="142" w:right="-5" w:firstLine="540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kern w:val="0"/>
          <w:sz w:val="28"/>
          <w:szCs w:val="28"/>
          <w:lang w:eastAsia="ru-RU" w:bidi="ar-SA"/>
        </w:rPr>
        <w:t>2</w:t>
      </w:r>
      <w:r w:rsidRPr="00931E48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.Отчет об итогах социально-экономического развития Чаа-Хольского кожууна Республики Тыва </w:t>
      </w:r>
      <w:r w:rsidR="00786787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за </w:t>
      </w:r>
      <w:r w:rsidR="003A4657">
        <w:rPr>
          <w:rFonts w:eastAsia="Times New Roman" w:cs="Times New Roman"/>
          <w:kern w:val="0"/>
          <w:sz w:val="28"/>
          <w:szCs w:val="28"/>
          <w:lang w:eastAsia="ru-RU" w:bidi="ar-SA"/>
        </w:rPr>
        <w:t>1 полугодие 2022</w:t>
      </w:r>
      <w:r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год </w:t>
      </w:r>
      <w:r w:rsidRPr="00931E48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разместить на официальном сайте   </w:t>
      </w:r>
      <w:r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Хурала представителей </w:t>
      </w:r>
      <w:r w:rsidRPr="00931E48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Чаа-Хольского кожууна Республики Тыва   и обнародовать на информационных стендах органов местного самоуправления и учреждений Чаа-Хольского кожууна Республики Тыва. </w:t>
      </w:r>
    </w:p>
    <w:p w:rsidR="005B67F8" w:rsidRPr="00931E48" w:rsidRDefault="005B67F8" w:rsidP="005B67F8">
      <w:pPr>
        <w:widowControl/>
        <w:tabs>
          <w:tab w:val="left" w:pos="9128"/>
        </w:tabs>
        <w:suppressAutoHyphens w:val="0"/>
        <w:ind w:left="142" w:right="-5" w:firstLine="540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931E48">
        <w:rPr>
          <w:rFonts w:eastAsia="Times New Roman" w:cs="Times New Roman"/>
          <w:kern w:val="0"/>
          <w:sz w:val="28"/>
          <w:szCs w:val="28"/>
          <w:lang w:eastAsia="ru-RU" w:bidi="ar-SA"/>
        </w:rPr>
        <w:t>4.Контроль за исполнением настоящего решения возложить на комиссию по бюджету, экономике, финансово – налоговому контролю и предпринимательству Хурала представителей Чаа-Хольского кожу</w:t>
      </w:r>
      <w:r>
        <w:rPr>
          <w:rFonts w:eastAsia="Times New Roman" w:cs="Times New Roman"/>
          <w:kern w:val="0"/>
          <w:sz w:val="28"/>
          <w:szCs w:val="28"/>
          <w:lang w:eastAsia="ru-RU" w:bidi="ar-SA"/>
        </w:rPr>
        <w:t>уна Республики Тыва – (Седен А.М.)</w:t>
      </w:r>
    </w:p>
    <w:p w:rsidR="005B67F8" w:rsidRPr="00931E48" w:rsidRDefault="005B67F8" w:rsidP="005B67F8">
      <w:pPr>
        <w:widowControl/>
        <w:tabs>
          <w:tab w:val="left" w:pos="9128"/>
        </w:tabs>
        <w:suppressAutoHyphens w:val="0"/>
        <w:autoSpaceDE w:val="0"/>
        <w:autoSpaceDN w:val="0"/>
        <w:ind w:left="142" w:right="-5" w:firstLine="540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931E48">
        <w:rPr>
          <w:rFonts w:eastAsia="Times New Roman" w:cs="Times New Roman"/>
          <w:kern w:val="0"/>
          <w:sz w:val="28"/>
          <w:szCs w:val="28"/>
          <w:lang w:eastAsia="ru-RU" w:bidi="ar-SA"/>
        </w:rPr>
        <w:t>5.Решение вступает в силу со дня принятия.</w:t>
      </w:r>
    </w:p>
    <w:p w:rsidR="005B67F8" w:rsidRPr="00931E48" w:rsidRDefault="005B67F8" w:rsidP="005B67F8">
      <w:pPr>
        <w:widowControl/>
        <w:tabs>
          <w:tab w:val="left" w:pos="9128"/>
        </w:tabs>
        <w:suppressAutoHyphens w:val="0"/>
        <w:autoSpaceDE w:val="0"/>
        <w:autoSpaceDN w:val="0"/>
        <w:ind w:left="142" w:right="-5" w:firstLine="540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931E48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    </w:t>
      </w:r>
    </w:p>
    <w:p w:rsidR="005B67F8" w:rsidRPr="00931E48" w:rsidRDefault="005B67F8" w:rsidP="005B67F8">
      <w:pPr>
        <w:widowControl/>
        <w:tabs>
          <w:tab w:val="left" w:pos="9128"/>
        </w:tabs>
        <w:suppressAutoHyphens w:val="0"/>
        <w:autoSpaceDE w:val="0"/>
        <w:autoSpaceDN w:val="0"/>
        <w:ind w:left="142" w:right="-5" w:firstLine="540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</w:p>
    <w:p w:rsidR="005B67F8" w:rsidRPr="00931E48" w:rsidRDefault="005B67F8" w:rsidP="005B67F8">
      <w:pPr>
        <w:widowControl/>
        <w:tabs>
          <w:tab w:val="left" w:pos="9128"/>
        </w:tabs>
        <w:suppressAutoHyphens w:val="0"/>
        <w:ind w:left="142" w:right="-5" w:firstLine="540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931E48">
        <w:rPr>
          <w:rFonts w:eastAsia="Times New Roman" w:cs="Times New Roman"/>
          <w:kern w:val="0"/>
          <w:sz w:val="28"/>
          <w:szCs w:val="28"/>
          <w:lang w:eastAsia="ru-RU" w:bidi="ar-SA"/>
        </w:rPr>
        <w:t>Глава-председатель Хурала представителей</w:t>
      </w:r>
    </w:p>
    <w:p w:rsidR="005B67F8" w:rsidRPr="00931E48" w:rsidRDefault="005B67F8" w:rsidP="005B67F8">
      <w:pPr>
        <w:widowControl/>
        <w:tabs>
          <w:tab w:val="left" w:pos="9128"/>
        </w:tabs>
        <w:suppressAutoHyphens w:val="0"/>
        <w:ind w:left="142" w:right="-5" w:firstLine="540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931E48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Чаа-Хольского кожууна </w:t>
      </w:r>
    </w:p>
    <w:p w:rsidR="005B67F8" w:rsidRPr="00931E48" w:rsidRDefault="005B67F8" w:rsidP="005B67F8">
      <w:pPr>
        <w:widowControl/>
        <w:tabs>
          <w:tab w:val="left" w:pos="9128"/>
        </w:tabs>
        <w:suppressAutoHyphens w:val="0"/>
        <w:ind w:left="142" w:right="-5" w:firstLine="540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931E48">
        <w:rPr>
          <w:rFonts w:eastAsia="Times New Roman" w:cs="Times New Roman"/>
          <w:kern w:val="0"/>
          <w:sz w:val="28"/>
          <w:szCs w:val="28"/>
          <w:lang w:eastAsia="ru-RU" w:bidi="ar-SA"/>
        </w:rPr>
        <w:t>Республики Тыва                                                                        А. Чамбал</w:t>
      </w:r>
    </w:p>
    <w:p w:rsidR="005B67F8" w:rsidRDefault="005B67F8" w:rsidP="005B67F8">
      <w:pPr>
        <w:pStyle w:val="1"/>
        <w:ind w:left="142" w:right="-5"/>
        <w:jc w:val="center"/>
      </w:pPr>
    </w:p>
    <w:p w:rsidR="005B67F8" w:rsidRDefault="005B67F8" w:rsidP="005B67F8">
      <w:pPr>
        <w:pStyle w:val="1"/>
        <w:ind w:left="142" w:right="-5"/>
        <w:jc w:val="center"/>
      </w:pPr>
    </w:p>
    <w:sectPr w:rsidR="005B67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jaVu Sans">
    <w:altName w:val="MS Gothic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Lohit Hindi">
    <w:altName w:val="MS Gothic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5CBC"/>
    <w:rsid w:val="00015CBC"/>
    <w:rsid w:val="000D06DE"/>
    <w:rsid w:val="003A4657"/>
    <w:rsid w:val="005B13F8"/>
    <w:rsid w:val="005B67F8"/>
    <w:rsid w:val="006359B8"/>
    <w:rsid w:val="00786787"/>
    <w:rsid w:val="007E7B29"/>
    <w:rsid w:val="00862EFF"/>
    <w:rsid w:val="00B61CAD"/>
    <w:rsid w:val="00C759BA"/>
    <w:rsid w:val="00F06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76020BB-EFB1-4BB8-930B-5E4C623A06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67F8"/>
    <w:pPr>
      <w:widowControl w:val="0"/>
      <w:suppressAutoHyphens/>
      <w:spacing w:after="0" w:line="240" w:lineRule="auto"/>
    </w:pPr>
    <w:rPr>
      <w:rFonts w:ascii="Times New Roman" w:eastAsia="DejaVu Sans" w:hAnsi="Times New Roman" w:cs="Lohit Hindi"/>
      <w:kern w:val="2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uiPriority w:val="99"/>
    <w:rsid w:val="005B67F8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A4657"/>
    <w:rPr>
      <w:rFonts w:ascii="Segoe UI" w:hAnsi="Segoe UI" w:cs="Mangal"/>
      <w:sz w:val="18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A4657"/>
    <w:rPr>
      <w:rFonts w:ascii="Segoe UI" w:eastAsia="DejaVu Sans" w:hAnsi="Segoe UI" w:cs="Mangal"/>
      <w:kern w:val="2"/>
      <w:sz w:val="18"/>
      <w:szCs w:val="16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266</Words>
  <Characters>1519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ХУРАЛ</dc:creator>
  <cp:keywords/>
  <dc:description/>
  <cp:lastModifiedBy>ХУРАЛ</cp:lastModifiedBy>
  <cp:revision>10</cp:revision>
  <cp:lastPrinted>2022-08-04T08:20:00Z</cp:lastPrinted>
  <dcterms:created xsi:type="dcterms:W3CDTF">2020-11-30T08:26:00Z</dcterms:created>
  <dcterms:modified xsi:type="dcterms:W3CDTF">2022-08-04T10:41:00Z</dcterms:modified>
</cp:coreProperties>
</file>