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7" w:rsidRPr="00132E97" w:rsidRDefault="00132E97" w:rsidP="00132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E9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32E97" w:rsidRPr="000956C5" w:rsidRDefault="000956C5" w:rsidP="00132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56C5">
        <w:rPr>
          <w:rFonts w:ascii="Times New Roman" w:hAnsi="Times New Roman" w:cs="Times New Roman"/>
          <w:b/>
          <w:sz w:val="26"/>
          <w:szCs w:val="26"/>
        </w:rPr>
        <w:t>о</w:t>
      </w:r>
      <w:r w:rsidR="00EE6EC3" w:rsidRPr="000956C5">
        <w:rPr>
          <w:rFonts w:ascii="Times New Roman" w:hAnsi="Times New Roman" w:cs="Times New Roman"/>
          <w:b/>
          <w:sz w:val="26"/>
          <w:szCs w:val="26"/>
        </w:rPr>
        <w:t xml:space="preserve"> проделанной работе Контрольно-счетной палаты </w:t>
      </w:r>
    </w:p>
    <w:p w:rsidR="00EE6EC3" w:rsidRPr="000956C5" w:rsidRDefault="00EE6EC3" w:rsidP="00132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956C5">
        <w:rPr>
          <w:rFonts w:ascii="Times New Roman" w:hAnsi="Times New Roman" w:cs="Times New Roman"/>
          <w:b/>
          <w:sz w:val="26"/>
          <w:szCs w:val="26"/>
        </w:rPr>
        <w:t>Чаа-Хольского</w:t>
      </w:r>
      <w:proofErr w:type="spellEnd"/>
      <w:r w:rsidRPr="000956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956C5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Pr="000956C5">
        <w:rPr>
          <w:rFonts w:ascii="Times New Roman" w:hAnsi="Times New Roman" w:cs="Times New Roman"/>
          <w:b/>
          <w:sz w:val="26"/>
          <w:szCs w:val="26"/>
        </w:rPr>
        <w:t xml:space="preserve"> за 2019 год</w:t>
      </w:r>
    </w:p>
    <w:p w:rsidR="00E25A84" w:rsidRPr="00292C10" w:rsidRDefault="00E25A84" w:rsidP="00E04F6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0E" w:rsidRDefault="008C5A0E" w:rsidP="00D4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899">
        <w:rPr>
          <w:rFonts w:ascii="Times New Roman" w:hAnsi="Times New Roman" w:cs="Times New Roman"/>
          <w:sz w:val="24"/>
          <w:szCs w:val="24"/>
        </w:rPr>
        <w:t xml:space="preserve">Контрольно-счетная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палата </w:t>
      </w:r>
      <w:r w:rsidR="00394A3D" w:rsidRPr="00410899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="008911EF" w:rsidRPr="00410899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8911EF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1EF" w:rsidRPr="004108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911EF" w:rsidRPr="00410899">
        <w:rPr>
          <w:rFonts w:ascii="Times New Roman" w:hAnsi="Times New Roman" w:cs="Times New Roman"/>
          <w:sz w:val="24"/>
          <w:szCs w:val="24"/>
        </w:rPr>
        <w:t xml:space="preserve"> (далее – Контрольно-счетная палата) </w:t>
      </w:r>
      <w:r w:rsidRPr="00410899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</w:t>
      </w:r>
      <w:r w:rsidR="00AE747D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292C10" w:rsidRPr="004108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6C5"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 (далее – БК РФ),  в соответствии </w:t>
      </w:r>
      <w:r w:rsidRPr="00410899">
        <w:rPr>
          <w:rFonts w:ascii="Times New Roman" w:hAnsi="Times New Roman" w:cs="Times New Roman"/>
          <w:sz w:val="24"/>
          <w:szCs w:val="24"/>
        </w:rPr>
        <w:t xml:space="preserve">с </w:t>
      </w:r>
      <w:r w:rsidR="009A776E" w:rsidRPr="00410899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года </w:t>
      </w:r>
      <w:r w:rsidR="003648D0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="009A776E" w:rsidRPr="00410899">
        <w:rPr>
          <w:rFonts w:ascii="Times New Roman" w:hAnsi="Times New Roman" w:cs="Times New Roman"/>
          <w:sz w:val="24"/>
          <w:szCs w:val="24"/>
        </w:rPr>
        <w:t xml:space="preserve">№ 6-ФЗ «Об общих принципах организации </w:t>
      </w:r>
      <w:r w:rsidR="00F87630">
        <w:rPr>
          <w:rFonts w:ascii="Times New Roman" w:hAnsi="Times New Roman" w:cs="Times New Roman"/>
          <w:sz w:val="24"/>
          <w:szCs w:val="24"/>
        </w:rPr>
        <w:t xml:space="preserve">    </w:t>
      </w:r>
      <w:r w:rsidR="009A776E" w:rsidRPr="00410899">
        <w:rPr>
          <w:rFonts w:ascii="Times New Roman" w:hAnsi="Times New Roman" w:cs="Times New Roman"/>
          <w:sz w:val="24"/>
          <w:szCs w:val="24"/>
        </w:rPr>
        <w:t>и деятельности контрольно-счетных органов субъектов Российской Федерации и муниципальных образований»</w:t>
      </w:r>
      <w:r w:rsidR="003648D0" w:rsidRPr="00410899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6-ФЗ)</w:t>
      </w:r>
      <w:r w:rsidR="009A776E" w:rsidRPr="00410899">
        <w:rPr>
          <w:rFonts w:ascii="Times New Roman" w:hAnsi="Times New Roman" w:cs="Times New Roman"/>
          <w:sz w:val="24"/>
          <w:szCs w:val="24"/>
        </w:rPr>
        <w:t xml:space="preserve">, </w:t>
      </w:r>
      <w:r w:rsidR="00BD0497">
        <w:rPr>
          <w:rFonts w:ascii="Times New Roman" w:hAnsi="Times New Roman" w:cs="Times New Roman"/>
          <w:sz w:val="24"/>
          <w:szCs w:val="24"/>
        </w:rPr>
        <w:t xml:space="preserve"> 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D0497">
        <w:rPr>
          <w:rFonts w:ascii="Times New Roman" w:hAnsi="Times New Roman" w:cs="Times New Roman"/>
          <w:sz w:val="24"/>
          <w:szCs w:val="24"/>
        </w:rPr>
        <w:t xml:space="preserve">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в </w:t>
      </w:r>
      <w:r w:rsidR="00BD0497">
        <w:rPr>
          <w:rFonts w:ascii="Times New Roman" w:hAnsi="Times New Roman" w:cs="Times New Roman"/>
          <w:sz w:val="24"/>
          <w:szCs w:val="24"/>
        </w:rPr>
        <w:t xml:space="preserve">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91DB8">
        <w:rPr>
          <w:rFonts w:ascii="Times New Roman" w:hAnsi="Times New Roman" w:cs="Times New Roman"/>
          <w:sz w:val="24"/>
          <w:szCs w:val="24"/>
        </w:rPr>
        <w:t xml:space="preserve"> 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с </w:t>
      </w:r>
      <w:r w:rsidR="00BD0497">
        <w:rPr>
          <w:rFonts w:ascii="Times New Roman" w:hAnsi="Times New Roman" w:cs="Times New Roman"/>
          <w:sz w:val="24"/>
          <w:szCs w:val="24"/>
        </w:rPr>
        <w:t xml:space="preserve">  </w:t>
      </w:r>
      <w:r w:rsidRPr="00410899">
        <w:rPr>
          <w:rFonts w:ascii="Times New Roman" w:hAnsi="Times New Roman" w:cs="Times New Roman"/>
          <w:sz w:val="24"/>
          <w:szCs w:val="24"/>
        </w:rPr>
        <w:t xml:space="preserve">Положением, утвержденным  </w:t>
      </w:r>
      <w:r w:rsidR="009A776E" w:rsidRPr="00410899">
        <w:rPr>
          <w:rFonts w:ascii="Times New Roman" w:hAnsi="Times New Roman" w:cs="Times New Roman"/>
          <w:sz w:val="24"/>
          <w:szCs w:val="24"/>
        </w:rPr>
        <w:t>Хуралом представителей</w:t>
      </w:r>
      <w:r w:rsidR="00C252F3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292C10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99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4E0AD6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10899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  <w:r w:rsidRPr="00410899">
        <w:rPr>
          <w:rFonts w:ascii="Times New Roman" w:hAnsi="Times New Roman" w:cs="Times New Roman"/>
          <w:sz w:val="24"/>
          <w:szCs w:val="24"/>
        </w:rPr>
        <w:t xml:space="preserve"> Тыва </w:t>
      </w:r>
      <w:r w:rsidR="004E0AD6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от </w:t>
      </w:r>
      <w:r w:rsidR="0050713D" w:rsidRPr="00410899">
        <w:rPr>
          <w:rFonts w:ascii="Times New Roman" w:hAnsi="Times New Roman" w:cs="Times New Roman"/>
          <w:sz w:val="24"/>
          <w:szCs w:val="24"/>
        </w:rPr>
        <w:t>01</w:t>
      </w:r>
      <w:r w:rsidRPr="00410899">
        <w:rPr>
          <w:rFonts w:ascii="Times New Roman" w:hAnsi="Times New Roman" w:cs="Times New Roman"/>
          <w:sz w:val="24"/>
          <w:szCs w:val="24"/>
        </w:rPr>
        <w:t>.1</w:t>
      </w:r>
      <w:r w:rsidR="0050713D" w:rsidRPr="00410899">
        <w:rPr>
          <w:rFonts w:ascii="Times New Roman" w:hAnsi="Times New Roman" w:cs="Times New Roman"/>
          <w:sz w:val="24"/>
          <w:szCs w:val="24"/>
        </w:rPr>
        <w:t>1</w:t>
      </w:r>
      <w:r w:rsidRPr="00410899">
        <w:rPr>
          <w:rFonts w:ascii="Times New Roman" w:hAnsi="Times New Roman" w:cs="Times New Roman"/>
          <w:sz w:val="24"/>
          <w:szCs w:val="24"/>
        </w:rPr>
        <w:t>.201</w:t>
      </w:r>
      <w:r w:rsidR="0050713D" w:rsidRPr="00410899">
        <w:rPr>
          <w:rFonts w:ascii="Times New Roman" w:hAnsi="Times New Roman" w:cs="Times New Roman"/>
          <w:sz w:val="24"/>
          <w:szCs w:val="24"/>
        </w:rPr>
        <w:t>7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292C10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Pr="00410899">
        <w:rPr>
          <w:rFonts w:ascii="Times New Roman" w:hAnsi="Times New Roman" w:cs="Times New Roman"/>
          <w:sz w:val="24"/>
          <w:szCs w:val="24"/>
        </w:rPr>
        <w:t xml:space="preserve">№ </w:t>
      </w:r>
      <w:r w:rsidR="0050713D" w:rsidRPr="00410899">
        <w:rPr>
          <w:rFonts w:ascii="Times New Roman" w:hAnsi="Times New Roman" w:cs="Times New Roman"/>
          <w:sz w:val="24"/>
          <w:szCs w:val="24"/>
        </w:rPr>
        <w:t>48</w:t>
      </w:r>
      <w:r w:rsidRPr="00410899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="00F876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о </w:t>
      </w:r>
      <w:r w:rsidR="00F87630">
        <w:rPr>
          <w:rFonts w:ascii="Times New Roman" w:hAnsi="Times New Roman" w:cs="Times New Roman"/>
          <w:sz w:val="24"/>
          <w:szCs w:val="24"/>
        </w:rPr>
        <w:t xml:space="preserve"> 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F628C0">
        <w:rPr>
          <w:rFonts w:ascii="Times New Roman" w:hAnsi="Times New Roman" w:cs="Times New Roman"/>
          <w:sz w:val="24"/>
          <w:szCs w:val="24"/>
        </w:rPr>
        <w:t xml:space="preserve"> 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палате </w:t>
      </w:r>
      <w:r w:rsidR="003648D0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99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628C0">
        <w:rPr>
          <w:rFonts w:ascii="Times New Roman" w:hAnsi="Times New Roman" w:cs="Times New Roman"/>
          <w:sz w:val="24"/>
          <w:szCs w:val="24"/>
        </w:rPr>
        <w:t xml:space="preserve"> </w:t>
      </w:r>
      <w:r w:rsidR="004E0AD6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Pr="00410899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Pr="00410899">
        <w:rPr>
          <w:rFonts w:ascii="Times New Roman" w:hAnsi="Times New Roman" w:cs="Times New Roman"/>
          <w:sz w:val="24"/>
          <w:szCs w:val="24"/>
        </w:rPr>
        <w:t>Тыва».</w:t>
      </w:r>
    </w:p>
    <w:p w:rsidR="00025211" w:rsidRDefault="00025211" w:rsidP="00D4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№ 6-ФЗ, Контрольно-счетная палата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самостоятельно. </w:t>
      </w:r>
    </w:p>
    <w:p w:rsidR="00B304FB" w:rsidRDefault="00025211" w:rsidP="00B30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4FB" w:rsidRPr="00B304FB"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палаты основывается на принципах законности, объективности, эффективности, независимости </w:t>
      </w:r>
      <w:r w:rsidR="00ED1040">
        <w:rPr>
          <w:rFonts w:ascii="Times New Roman" w:hAnsi="Times New Roman" w:cs="Times New Roman"/>
          <w:sz w:val="24"/>
          <w:szCs w:val="24"/>
        </w:rPr>
        <w:t xml:space="preserve"> </w:t>
      </w:r>
      <w:r w:rsidR="00B304FB" w:rsidRPr="00B304FB">
        <w:rPr>
          <w:rFonts w:ascii="Times New Roman" w:hAnsi="Times New Roman" w:cs="Times New Roman"/>
          <w:sz w:val="24"/>
          <w:szCs w:val="24"/>
        </w:rPr>
        <w:t>и</w:t>
      </w:r>
      <w:r w:rsidR="00ED1040">
        <w:rPr>
          <w:rFonts w:ascii="Times New Roman" w:hAnsi="Times New Roman" w:cs="Times New Roman"/>
          <w:sz w:val="24"/>
          <w:szCs w:val="24"/>
        </w:rPr>
        <w:t xml:space="preserve"> </w:t>
      </w:r>
      <w:r w:rsidR="00B304FB" w:rsidRPr="00B304FB">
        <w:rPr>
          <w:rFonts w:ascii="Times New Roman" w:hAnsi="Times New Roman" w:cs="Times New Roman"/>
          <w:sz w:val="24"/>
          <w:szCs w:val="24"/>
        </w:rPr>
        <w:t xml:space="preserve"> гласности.</w:t>
      </w:r>
    </w:p>
    <w:p w:rsidR="00DA3695" w:rsidRDefault="00665794" w:rsidP="00665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60F38">
        <w:rPr>
          <w:rFonts w:ascii="Times New Roman" w:hAnsi="Times New Roman" w:cs="Times New Roman"/>
          <w:sz w:val="24"/>
          <w:szCs w:val="24"/>
        </w:rPr>
        <w:t xml:space="preserve">Настоящий Отчет о проделанной работе Контрольно-счетной палаты </w:t>
      </w:r>
      <w:proofErr w:type="spellStart"/>
      <w:r w:rsidR="00F60F38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6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F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60F38">
        <w:rPr>
          <w:rFonts w:ascii="Times New Roman" w:hAnsi="Times New Roman" w:cs="Times New Roman"/>
          <w:sz w:val="24"/>
          <w:szCs w:val="24"/>
        </w:rPr>
        <w:t xml:space="preserve"> за 2019 год (далее – Отчет) представляется Хуралу представителей </w:t>
      </w:r>
      <w:proofErr w:type="spellStart"/>
      <w:r w:rsidR="00F60F38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6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F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60F38">
        <w:rPr>
          <w:rFonts w:ascii="Times New Roman" w:hAnsi="Times New Roman" w:cs="Times New Roman"/>
          <w:sz w:val="24"/>
          <w:szCs w:val="24"/>
        </w:rPr>
        <w:t xml:space="preserve"> Республики Тыва в соответствии с требованиями статьи 19 Федерального закона от 07.02.2011 № 6-ФЗ «Об общих принципах организации  </w:t>
      </w:r>
      <w:r w:rsidR="00F60F38" w:rsidRPr="00410899">
        <w:rPr>
          <w:rFonts w:ascii="Times New Roman" w:hAnsi="Times New Roman" w:cs="Times New Roman"/>
          <w:sz w:val="24"/>
          <w:szCs w:val="24"/>
        </w:rPr>
        <w:t>и</w:t>
      </w:r>
      <w:r w:rsidR="00F60F38">
        <w:rPr>
          <w:rFonts w:ascii="Times New Roman" w:hAnsi="Times New Roman" w:cs="Times New Roman"/>
          <w:sz w:val="24"/>
          <w:szCs w:val="24"/>
        </w:rPr>
        <w:t xml:space="preserve">  </w:t>
      </w:r>
      <w:r w:rsidR="00F60F38" w:rsidRPr="00410899">
        <w:rPr>
          <w:rFonts w:ascii="Times New Roman" w:hAnsi="Times New Roman" w:cs="Times New Roman"/>
          <w:sz w:val="24"/>
          <w:szCs w:val="24"/>
        </w:rPr>
        <w:t>деятельности контрольно-счетных органов субъектов Российской Федерации и муниципальных образований»</w:t>
      </w:r>
      <w:r w:rsidR="00217ADE">
        <w:rPr>
          <w:rFonts w:ascii="Times New Roman" w:hAnsi="Times New Roman" w:cs="Times New Roman"/>
          <w:sz w:val="24"/>
          <w:szCs w:val="24"/>
        </w:rPr>
        <w:t xml:space="preserve">, и в соответствии статьи 20 Положения о Контрольно-счетной палате </w:t>
      </w:r>
      <w:proofErr w:type="spellStart"/>
      <w:r w:rsidR="00217AD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21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D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217ADE">
        <w:rPr>
          <w:rFonts w:ascii="Times New Roman" w:hAnsi="Times New Roman" w:cs="Times New Roman"/>
          <w:sz w:val="24"/>
          <w:szCs w:val="24"/>
        </w:rPr>
        <w:t xml:space="preserve"> Республики Тыва, утвержденного</w:t>
      </w:r>
      <w:proofErr w:type="gramEnd"/>
      <w:r w:rsidR="00217ADE">
        <w:rPr>
          <w:rFonts w:ascii="Times New Roman" w:hAnsi="Times New Roman" w:cs="Times New Roman"/>
          <w:sz w:val="24"/>
          <w:szCs w:val="24"/>
        </w:rPr>
        <w:t xml:space="preserve"> Решением Хурала представителей </w:t>
      </w:r>
      <w:proofErr w:type="spellStart"/>
      <w:r w:rsidR="00217AD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21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D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217ADE">
        <w:rPr>
          <w:rFonts w:ascii="Times New Roman" w:hAnsi="Times New Roman" w:cs="Times New Roman"/>
          <w:sz w:val="24"/>
          <w:szCs w:val="24"/>
        </w:rPr>
        <w:t xml:space="preserve"> Республики Тыва от 01.11.2017 г. № </w:t>
      </w:r>
      <w:r w:rsidR="00DA3695">
        <w:rPr>
          <w:rFonts w:ascii="Times New Roman" w:hAnsi="Times New Roman" w:cs="Times New Roman"/>
          <w:sz w:val="24"/>
          <w:szCs w:val="24"/>
        </w:rPr>
        <w:t>48.</w:t>
      </w:r>
    </w:p>
    <w:p w:rsidR="00394A3D" w:rsidRPr="00410899" w:rsidRDefault="00F3000E" w:rsidP="00D4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ab/>
      </w:r>
      <w:r w:rsidR="00E25A84" w:rsidRPr="00410899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8911EF" w:rsidRPr="00410899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394A3D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E25A84" w:rsidRPr="00410899">
        <w:rPr>
          <w:rFonts w:ascii="Times New Roman" w:hAnsi="Times New Roman" w:cs="Times New Roman"/>
          <w:sz w:val="24"/>
          <w:szCs w:val="24"/>
        </w:rPr>
        <w:t>на 201</w:t>
      </w:r>
      <w:r w:rsidR="00DA3695">
        <w:rPr>
          <w:rFonts w:ascii="Times New Roman" w:hAnsi="Times New Roman" w:cs="Times New Roman"/>
          <w:sz w:val="24"/>
          <w:szCs w:val="24"/>
        </w:rPr>
        <w:t>9</w:t>
      </w:r>
      <w:r w:rsidR="00E25A84" w:rsidRPr="00410899">
        <w:rPr>
          <w:rFonts w:ascii="Times New Roman" w:hAnsi="Times New Roman" w:cs="Times New Roman"/>
          <w:sz w:val="24"/>
          <w:szCs w:val="24"/>
        </w:rPr>
        <w:t xml:space="preserve"> год</w:t>
      </w:r>
      <w:r w:rsidR="003459C0" w:rsidRPr="00410899">
        <w:rPr>
          <w:rFonts w:ascii="Times New Roman" w:hAnsi="Times New Roman" w:cs="Times New Roman"/>
          <w:sz w:val="24"/>
          <w:szCs w:val="24"/>
        </w:rPr>
        <w:t>, всего</w:t>
      </w:r>
      <w:r w:rsidR="00394A3D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E25A84" w:rsidRPr="0041089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323652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343310">
        <w:rPr>
          <w:rFonts w:ascii="Times New Roman" w:hAnsi="Times New Roman" w:cs="Times New Roman"/>
          <w:sz w:val="24"/>
          <w:szCs w:val="24"/>
        </w:rPr>
        <w:t>35</w:t>
      </w:r>
      <w:r w:rsidR="00E25A84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3648D0" w:rsidRPr="00410899">
        <w:rPr>
          <w:rFonts w:ascii="Times New Roman" w:hAnsi="Times New Roman" w:cs="Times New Roman"/>
          <w:sz w:val="24"/>
          <w:szCs w:val="24"/>
        </w:rPr>
        <w:t xml:space="preserve">контрольно-ревизионных </w:t>
      </w:r>
      <w:r w:rsidR="00323652" w:rsidRPr="00410899">
        <w:rPr>
          <w:rFonts w:ascii="Times New Roman" w:hAnsi="Times New Roman" w:cs="Times New Roman"/>
          <w:sz w:val="24"/>
          <w:szCs w:val="24"/>
        </w:rPr>
        <w:t xml:space="preserve">и экспертно-аналитических </w:t>
      </w:r>
      <w:r w:rsidR="00A16EC2" w:rsidRPr="00410899">
        <w:rPr>
          <w:rFonts w:ascii="Times New Roman" w:hAnsi="Times New Roman" w:cs="Times New Roman"/>
          <w:sz w:val="24"/>
          <w:szCs w:val="24"/>
        </w:rPr>
        <w:t>мероприятий</w:t>
      </w:r>
      <w:r w:rsidR="00394A3D" w:rsidRPr="00410899">
        <w:rPr>
          <w:rFonts w:ascii="Times New Roman" w:hAnsi="Times New Roman" w:cs="Times New Roman"/>
          <w:sz w:val="24"/>
          <w:szCs w:val="24"/>
        </w:rPr>
        <w:t>. Из них</w:t>
      </w:r>
      <w:r w:rsidR="00323652" w:rsidRPr="00410899">
        <w:rPr>
          <w:rFonts w:ascii="Times New Roman" w:hAnsi="Times New Roman" w:cs="Times New Roman"/>
          <w:sz w:val="24"/>
          <w:szCs w:val="24"/>
        </w:rPr>
        <w:t>,</w:t>
      </w:r>
      <w:r w:rsidR="00A16EC2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362DAB" w:rsidRPr="00410899">
        <w:rPr>
          <w:rFonts w:ascii="Times New Roman" w:hAnsi="Times New Roman" w:cs="Times New Roman"/>
          <w:sz w:val="24"/>
          <w:szCs w:val="24"/>
        </w:rPr>
        <w:t xml:space="preserve">контрольные мероприятия – </w:t>
      </w:r>
      <w:r w:rsidR="00343310">
        <w:rPr>
          <w:rFonts w:ascii="Times New Roman" w:hAnsi="Times New Roman" w:cs="Times New Roman"/>
          <w:sz w:val="24"/>
          <w:szCs w:val="24"/>
        </w:rPr>
        <w:t>30</w:t>
      </w:r>
      <w:r w:rsidR="00362DAB" w:rsidRPr="00410899">
        <w:rPr>
          <w:rFonts w:ascii="Times New Roman" w:hAnsi="Times New Roman" w:cs="Times New Roman"/>
          <w:sz w:val="24"/>
          <w:szCs w:val="24"/>
        </w:rPr>
        <w:t xml:space="preserve"> проверок, экспертно-аналитические мероприятия – </w:t>
      </w:r>
      <w:r w:rsidR="00343310">
        <w:rPr>
          <w:rFonts w:ascii="Times New Roman" w:hAnsi="Times New Roman" w:cs="Times New Roman"/>
          <w:sz w:val="24"/>
          <w:szCs w:val="24"/>
        </w:rPr>
        <w:t>5</w:t>
      </w:r>
      <w:r w:rsidR="00362DAB" w:rsidRPr="00410899">
        <w:rPr>
          <w:rFonts w:ascii="Times New Roman" w:hAnsi="Times New Roman" w:cs="Times New Roman"/>
          <w:sz w:val="24"/>
          <w:szCs w:val="24"/>
        </w:rPr>
        <w:t xml:space="preserve"> проверок. </w:t>
      </w:r>
      <w:r w:rsidR="00394A3D" w:rsidRPr="00410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3D" w:rsidRPr="00410899" w:rsidRDefault="00323652" w:rsidP="00394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 xml:space="preserve">Из </w:t>
      </w:r>
      <w:r w:rsidR="00343310">
        <w:rPr>
          <w:rFonts w:ascii="Times New Roman" w:hAnsi="Times New Roman" w:cs="Times New Roman"/>
          <w:sz w:val="24"/>
          <w:szCs w:val="24"/>
        </w:rPr>
        <w:t>30</w:t>
      </w:r>
      <w:r w:rsidR="003F7A4C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="00394A3D" w:rsidRPr="00410899">
        <w:rPr>
          <w:rFonts w:ascii="Times New Roman" w:hAnsi="Times New Roman" w:cs="Times New Roman"/>
          <w:sz w:val="24"/>
          <w:szCs w:val="24"/>
        </w:rPr>
        <w:t>:</w:t>
      </w:r>
    </w:p>
    <w:p w:rsidR="002033E6" w:rsidRPr="00410899" w:rsidRDefault="00323652" w:rsidP="00D4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394A3D" w:rsidRPr="00410899">
        <w:rPr>
          <w:rFonts w:ascii="Times New Roman" w:hAnsi="Times New Roman" w:cs="Times New Roman"/>
          <w:sz w:val="24"/>
          <w:szCs w:val="24"/>
        </w:rPr>
        <w:t xml:space="preserve">   а). </w:t>
      </w:r>
      <w:r w:rsidR="0050713D" w:rsidRPr="00410899">
        <w:rPr>
          <w:rFonts w:ascii="Times New Roman" w:hAnsi="Times New Roman" w:cs="Times New Roman"/>
          <w:sz w:val="24"/>
          <w:szCs w:val="24"/>
        </w:rPr>
        <w:t>5</w:t>
      </w:r>
      <w:r w:rsidR="00DF21AB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C34266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внешние </w:t>
      </w:r>
      <w:r w:rsidR="00C34266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C34266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отчетов об исполнении бюджетов, </w:t>
      </w:r>
      <w:r w:rsidR="00394A3D" w:rsidRPr="00410899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C34266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Pr="00410899">
        <w:rPr>
          <w:rFonts w:ascii="Times New Roman" w:hAnsi="Times New Roman" w:cs="Times New Roman"/>
          <w:sz w:val="24"/>
          <w:szCs w:val="24"/>
        </w:rPr>
        <w:t xml:space="preserve">4 </w:t>
      </w:r>
      <w:r w:rsidR="003F7A4C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E86368" w:rsidRPr="00410899">
        <w:rPr>
          <w:rFonts w:ascii="Times New Roman" w:hAnsi="Times New Roman" w:cs="Times New Roman"/>
          <w:sz w:val="24"/>
          <w:szCs w:val="24"/>
        </w:rPr>
        <w:t>внешние проверки годовых отчетов</w:t>
      </w:r>
      <w:r w:rsidRPr="00410899">
        <w:rPr>
          <w:rFonts w:ascii="Times New Roman" w:hAnsi="Times New Roman" w:cs="Times New Roman"/>
          <w:sz w:val="24"/>
          <w:szCs w:val="24"/>
        </w:rPr>
        <w:t xml:space="preserve"> об исполнении бюджетов </w:t>
      </w:r>
      <w:r w:rsidR="009F6D7E" w:rsidRPr="00410899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C34266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F8" w:rsidRPr="00410899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3000F8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F8" w:rsidRPr="004108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000F8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F87630">
        <w:rPr>
          <w:rFonts w:ascii="Times New Roman" w:hAnsi="Times New Roman" w:cs="Times New Roman"/>
          <w:sz w:val="24"/>
          <w:szCs w:val="24"/>
        </w:rPr>
        <w:t xml:space="preserve">за </w:t>
      </w:r>
      <w:r w:rsidRPr="00410899">
        <w:rPr>
          <w:rFonts w:ascii="Times New Roman" w:hAnsi="Times New Roman" w:cs="Times New Roman"/>
          <w:sz w:val="24"/>
          <w:szCs w:val="24"/>
        </w:rPr>
        <w:t>201</w:t>
      </w:r>
      <w:r w:rsidR="00343310">
        <w:rPr>
          <w:rFonts w:ascii="Times New Roman" w:hAnsi="Times New Roman" w:cs="Times New Roman"/>
          <w:sz w:val="24"/>
          <w:szCs w:val="24"/>
        </w:rPr>
        <w:t>8</w:t>
      </w:r>
      <w:r w:rsidRPr="00410899">
        <w:rPr>
          <w:rFonts w:ascii="Times New Roman" w:hAnsi="Times New Roman" w:cs="Times New Roman"/>
          <w:sz w:val="24"/>
          <w:szCs w:val="24"/>
        </w:rPr>
        <w:t xml:space="preserve"> год, 1 внешняя проверка годового отчета об исполнении бюджета муниципального </w:t>
      </w:r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="003000F8" w:rsidRPr="004108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4C" w:rsidRPr="00410899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3F7A4C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A4C" w:rsidRPr="0041089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="003F7A4C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3000F8" w:rsidRPr="00410899">
        <w:rPr>
          <w:rFonts w:ascii="Times New Roman" w:hAnsi="Times New Roman" w:cs="Times New Roman"/>
          <w:sz w:val="24"/>
          <w:szCs w:val="24"/>
        </w:rPr>
        <w:t>Республики</w:t>
      </w:r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="003000F8" w:rsidRPr="00410899">
        <w:rPr>
          <w:rFonts w:ascii="Times New Roman" w:hAnsi="Times New Roman" w:cs="Times New Roman"/>
          <w:sz w:val="24"/>
          <w:szCs w:val="24"/>
        </w:rPr>
        <w:t xml:space="preserve"> Тыва» </w:t>
      </w:r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>за</w:t>
      </w:r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 xml:space="preserve"> 201</w:t>
      </w:r>
      <w:r w:rsidR="00343310">
        <w:rPr>
          <w:rFonts w:ascii="Times New Roman" w:hAnsi="Times New Roman" w:cs="Times New Roman"/>
          <w:sz w:val="24"/>
          <w:szCs w:val="24"/>
        </w:rPr>
        <w:t>8</w:t>
      </w:r>
      <w:r w:rsidR="00F87630">
        <w:rPr>
          <w:rFonts w:ascii="Times New Roman" w:hAnsi="Times New Roman" w:cs="Times New Roman"/>
          <w:sz w:val="24"/>
          <w:szCs w:val="24"/>
        </w:rPr>
        <w:t xml:space="preserve"> </w:t>
      </w:r>
      <w:r w:rsidR="002033E6" w:rsidRPr="0041089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94A3D" w:rsidRPr="00230C66" w:rsidRDefault="002033E6" w:rsidP="00D4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30C66">
        <w:rPr>
          <w:rFonts w:ascii="Times New Roman" w:hAnsi="Times New Roman" w:cs="Times New Roman"/>
          <w:sz w:val="24"/>
          <w:szCs w:val="24"/>
        </w:rPr>
        <w:t xml:space="preserve">б). </w:t>
      </w:r>
      <w:r w:rsidR="00323652" w:rsidRPr="00230C66">
        <w:rPr>
          <w:rFonts w:ascii="Times New Roman" w:hAnsi="Times New Roman" w:cs="Times New Roman"/>
          <w:sz w:val="24"/>
          <w:szCs w:val="24"/>
        </w:rPr>
        <w:t xml:space="preserve"> 1 проверка отчета об исполнении бюджета муниципального района </w:t>
      </w:r>
      <w:r w:rsidR="00BF3263" w:rsidRPr="00230C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3263" w:rsidRPr="00230C66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BF3263" w:rsidRPr="0023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263" w:rsidRPr="00230C6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F3263" w:rsidRPr="00230C66"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  <w:r w:rsidR="00323652" w:rsidRPr="00230C66">
        <w:rPr>
          <w:rFonts w:ascii="Times New Roman" w:hAnsi="Times New Roman" w:cs="Times New Roman"/>
          <w:sz w:val="24"/>
          <w:szCs w:val="24"/>
        </w:rPr>
        <w:t xml:space="preserve">за </w:t>
      </w:r>
      <w:r w:rsidR="00E86368" w:rsidRPr="00230C66">
        <w:rPr>
          <w:rFonts w:ascii="Times New Roman" w:hAnsi="Times New Roman" w:cs="Times New Roman"/>
          <w:sz w:val="24"/>
          <w:szCs w:val="24"/>
        </w:rPr>
        <w:t>1 квартал 201</w:t>
      </w:r>
      <w:r w:rsidR="00343310" w:rsidRPr="00230C66">
        <w:rPr>
          <w:rFonts w:ascii="Times New Roman" w:hAnsi="Times New Roman" w:cs="Times New Roman"/>
          <w:sz w:val="24"/>
          <w:szCs w:val="24"/>
        </w:rPr>
        <w:t>9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года, 4</w:t>
      </w:r>
      <w:r w:rsidR="00323652" w:rsidRPr="00230C66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86368" w:rsidRPr="00230C66">
        <w:rPr>
          <w:rFonts w:ascii="Times New Roman" w:hAnsi="Times New Roman" w:cs="Times New Roman"/>
          <w:sz w:val="24"/>
          <w:szCs w:val="24"/>
        </w:rPr>
        <w:t>и отчетов об исполнении бюджетов сельских поселений</w:t>
      </w:r>
      <w:r w:rsidR="00BF3263" w:rsidRPr="0023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263" w:rsidRPr="00230C6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4E0AD6" w:rsidRPr="00230C66">
        <w:rPr>
          <w:rFonts w:ascii="Times New Roman" w:hAnsi="Times New Roman" w:cs="Times New Roman"/>
          <w:sz w:val="24"/>
          <w:szCs w:val="24"/>
        </w:rPr>
        <w:t xml:space="preserve"> </w:t>
      </w:r>
      <w:r w:rsidR="00BF3263" w:rsidRPr="0023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263" w:rsidRPr="00230C6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F3263" w:rsidRPr="00230C66">
        <w:rPr>
          <w:rFonts w:ascii="Times New Roman" w:hAnsi="Times New Roman" w:cs="Times New Roman"/>
          <w:sz w:val="24"/>
          <w:szCs w:val="24"/>
        </w:rPr>
        <w:t xml:space="preserve"> </w:t>
      </w:r>
      <w:r w:rsidR="00323652" w:rsidRPr="00230C66">
        <w:rPr>
          <w:rFonts w:ascii="Times New Roman" w:hAnsi="Times New Roman" w:cs="Times New Roman"/>
          <w:sz w:val="24"/>
          <w:szCs w:val="24"/>
        </w:rPr>
        <w:t xml:space="preserve">за </w:t>
      </w:r>
      <w:r w:rsidR="00343310" w:rsidRPr="00230C66">
        <w:rPr>
          <w:rFonts w:ascii="Times New Roman" w:hAnsi="Times New Roman" w:cs="Times New Roman"/>
          <w:sz w:val="24"/>
          <w:szCs w:val="24"/>
        </w:rPr>
        <w:t>1</w:t>
      </w:r>
      <w:r w:rsidR="00C34266" w:rsidRPr="00230C6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201</w:t>
      </w:r>
      <w:r w:rsidR="00343310" w:rsidRPr="00230C66">
        <w:rPr>
          <w:rFonts w:ascii="Times New Roman" w:hAnsi="Times New Roman" w:cs="Times New Roman"/>
          <w:sz w:val="24"/>
          <w:szCs w:val="24"/>
        </w:rPr>
        <w:t>9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F6D7E" w:rsidRPr="00230C66">
        <w:rPr>
          <w:rFonts w:ascii="Times New Roman" w:hAnsi="Times New Roman" w:cs="Times New Roman"/>
          <w:sz w:val="24"/>
          <w:szCs w:val="24"/>
        </w:rPr>
        <w:t xml:space="preserve">  </w:t>
      </w:r>
      <w:r w:rsidR="00C34266" w:rsidRPr="00230C66">
        <w:rPr>
          <w:rFonts w:ascii="Times New Roman" w:hAnsi="Times New Roman" w:cs="Times New Roman"/>
          <w:sz w:val="24"/>
          <w:szCs w:val="24"/>
        </w:rPr>
        <w:t>1 проверка отчета об исполнении бюджета муниципального района «</w:t>
      </w:r>
      <w:proofErr w:type="spellStart"/>
      <w:r w:rsidR="00C34266" w:rsidRPr="00230C66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C34266" w:rsidRPr="0023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66" w:rsidRPr="00230C6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C34266" w:rsidRPr="00230C66">
        <w:rPr>
          <w:rFonts w:ascii="Times New Roman" w:hAnsi="Times New Roman" w:cs="Times New Roman"/>
          <w:sz w:val="24"/>
          <w:szCs w:val="24"/>
        </w:rPr>
        <w:t xml:space="preserve">  Республики Тыва» за первое полугодие 201</w:t>
      </w:r>
      <w:r w:rsidR="00343310" w:rsidRPr="00230C66">
        <w:rPr>
          <w:rFonts w:ascii="Times New Roman" w:hAnsi="Times New Roman" w:cs="Times New Roman"/>
          <w:sz w:val="24"/>
          <w:szCs w:val="24"/>
        </w:rPr>
        <w:t>9</w:t>
      </w:r>
      <w:r w:rsidR="00C34266" w:rsidRPr="00230C66">
        <w:rPr>
          <w:rFonts w:ascii="Times New Roman" w:hAnsi="Times New Roman" w:cs="Times New Roman"/>
          <w:sz w:val="24"/>
          <w:szCs w:val="24"/>
        </w:rPr>
        <w:t xml:space="preserve"> года, 4 проверки отчетов об исполнении бюджетов сельских поселений </w:t>
      </w:r>
      <w:proofErr w:type="spellStart"/>
      <w:r w:rsidR="00C34266" w:rsidRPr="00230C6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C34266" w:rsidRPr="00230C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4266" w:rsidRPr="00230C6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proofErr w:type="gramEnd"/>
      <w:r w:rsidR="00C34266" w:rsidRPr="00230C66">
        <w:rPr>
          <w:rFonts w:ascii="Times New Roman" w:hAnsi="Times New Roman" w:cs="Times New Roman"/>
          <w:sz w:val="24"/>
          <w:szCs w:val="24"/>
        </w:rPr>
        <w:t xml:space="preserve"> за первое полугодие 201</w:t>
      </w:r>
      <w:r w:rsidR="00343310" w:rsidRPr="00230C66">
        <w:rPr>
          <w:rFonts w:ascii="Times New Roman" w:hAnsi="Times New Roman" w:cs="Times New Roman"/>
          <w:sz w:val="24"/>
          <w:szCs w:val="24"/>
        </w:rPr>
        <w:t>9</w:t>
      </w:r>
      <w:r w:rsidR="00C34266" w:rsidRPr="00230C6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F6D7E" w:rsidRPr="00230C66">
        <w:rPr>
          <w:rFonts w:ascii="Times New Roman" w:hAnsi="Times New Roman" w:cs="Times New Roman"/>
          <w:sz w:val="24"/>
          <w:szCs w:val="24"/>
        </w:rPr>
        <w:t xml:space="preserve"> </w:t>
      </w:r>
      <w:r w:rsidR="009F6D7E" w:rsidRPr="00493A92"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  <w:r w:rsidR="00E86368" w:rsidRPr="00230C66">
        <w:rPr>
          <w:rFonts w:ascii="Times New Roman" w:hAnsi="Times New Roman" w:cs="Times New Roman"/>
          <w:sz w:val="24"/>
          <w:szCs w:val="24"/>
        </w:rPr>
        <w:t>1 проверка отчета об исполнении бюджета муниципального района «</w:t>
      </w:r>
      <w:proofErr w:type="spellStart"/>
      <w:r w:rsidR="00E86368" w:rsidRPr="00230C66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E86368" w:rsidRPr="0023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68" w:rsidRPr="00230C66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E86368" w:rsidRPr="00230C66">
        <w:rPr>
          <w:rFonts w:ascii="Times New Roman" w:hAnsi="Times New Roman" w:cs="Times New Roman"/>
          <w:sz w:val="24"/>
          <w:szCs w:val="24"/>
        </w:rPr>
        <w:t xml:space="preserve"> Республики Тыва» за </w:t>
      </w:r>
      <w:r w:rsidR="00323652" w:rsidRPr="00230C66">
        <w:rPr>
          <w:rFonts w:ascii="Times New Roman" w:hAnsi="Times New Roman" w:cs="Times New Roman"/>
          <w:sz w:val="24"/>
          <w:szCs w:val="24"/>
        </w:rPr>
        <w:t>9 месяцев 201</w:t>
      </w:r>
      <w:r w:rsidR="00343310" w:rsidRPr="00230C66">
        <w:rPr>
          <w:rFonts w:ascii="Times New Roman" w:hAnsi="Times New Roman" w:cs="Times New Roman"/>
          <w:sz w:val="24"/>
          <w:szCs w:val="24"/>
        </w:rPr>
        <w:t>9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F4ECB" w:rsidRPr="00230C66">
        <w:rPr>
          <w:rFonts w:ascii="Times New Roman" w:hAnsi="Times New Roman" w:cs="Times New Roman"/>
          <w:sz w:val="24"/>
          <w:szCs w:val="24"/>
        </w:rPr>
        <w:t>4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436AAA" w:rsidRPr="00230C66">
        <w:rPr>
          <w:rFonts w:ascii="Times New Roman" w:hAnsi="Times New Roman" w:cs="Times New Roman"/>
          <w:sz w:val="24"/>
          <w:szCs w:val="24"/>
        </w:rPr>
        <w:t xml:space="preserve"> 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отчетов об исполнении бюджетов сельских поселений </w:t>
      </w:r>
      <w:proofErr w:type="spellStart"/>
      <w:r w:rsidR="00E86368" w:rsidRPr="00230C6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E86368" w:rsidRPr="0023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68" w:rsidRPr="00230C6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86368" w:rsidRPr="00230C66">
        <w:rPr>
          <w:rFonts w:ascii="Times New Roman" w:hAnsi="Times New Roman" w:cs="Times New Roman"/>
          <w:sz w:val="24"/>
          <w:szCs w:val="24"/>
        </w:rPr>
        <w:t xml:space="preserve"> за </w:t>
      </w:r>
      <w:r w:rsidR="00EB567C" w:rsidRPr="00230C66">
        <w:rPr>
          <w:rFonts w:ascii="Times New Roman" w:hAnsi="Times New Roman" w:cs="Times New Roman"/>
          <w:sz w:val="24"/>
          <w:szCs w:val="24"/>
        </w:rPr>
        <w:t>9 месяцев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201</w:t>
      </w:r>
      <w:r w:rsidR="00343310" w:rsidRPr="00230C66">
        <w:rPr>
          <w:rFonts w:ascii="Times New Roman" w:hAnsi="Times New Roman" w:cs="Times New Roman"/>
          <w:sz w:val="24"/>
          <w:szCs w:val="24"/>
        </w:rPr>
        <w:t>9</w:t>
      </w:r>
      <w:r w:rsidR="00E86368" w:rsidRPr="00230C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567C" w:rsidRPr="00230C66">
        <w:rPr>
          <w:rFonts w:ascii="Times New Roman" w:hAnsi="Times New Roman" w:cs="Times New Roman"/>
          <w:sz w:val="24"/>
          <w:szCs w:val="24"/>
        </w:rPr>
        <w:t>;</w:t>
      </w:r>
    </w:p>
    <w:p w:rsidR="00394A3D" w:rsidRPr="007D5861" w:rsidRDefault="002033E6" w:rsidP="0039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61">
        <w:rPr>
          <w:rFonts w:ascii="Times New Roman" w:hAnsi="Times New Roman" w:cs="Times New Roman"/>
          <w:sz w:val="24"/>
          <w:szCs w:val="24"/>
        </w:rPr>
        <w:t xml:space="preserve">    в</w:t>
      </w:r>
      <w:r w:rsidR="00394A3D" w:rsidRPr="007D5861">
        <w:rPr>
          <w:rFonts w:ascii="Times New Roman" w:hAnsi="Times New Roman" w:cs="Times New Roman"/>
          <w:sz w:val="24"/>
          <w:szCs w:val="24"/>
        </w:rPr>
        <w:t xml:space="preserve">). </w:t>
      </w:r>
      <w:r w:rsidR="007D5861">
        <w:rPr>
          <w:rFonts w:ascii="Times New Roman" w:hAnsi="Times New Roman" w:cs="Times New Roman"/>
          <w:sz w:val="24"/>
          <w:szCs w:val="24"/>
        </w:rPr>
        <w:t>1 проверка</w:t>
      </w:r>
      <w:r w:rsidR="00715009" w:rsidRPr="007D5861">
        <w:rPr>
          <w:rFonts w:ascii="Times New Roman" w:hAnsi="Times New Roman" w:cs="Times New Roman"/>
          <w:sz w:val="24"/>
          <w:szCs w:val="24"/>
        </w:rPr>
        <w:t xml:space="preserve"> целевого и эффективного использования бюджетных средств, </w:t>
      </w:r>
      <w:r w:rsidR="007D5861">
        <w:rPr>
          <w:rFonts w:ascii="Times New Roman" w:hAnsi="Times New Roman" w:cs="Times New Roman"/>
          <w:sz w:val="24"/>
          <w:szCs w:val="24"/>
        </w:rPr>
        <w:t>полученных</w:t>
      </w:r>
      <w:r w:rsidR="00715009" w:rsidRPr="007D5861">
        <w:rPr>
          <w:rFonts w:ascii="Times New Roman" w:hAnsi="Times New Roman" w:cs="Times New Roman"/>
          <w:sz w:val="24"/>
          <w:szCs w:val="24"/>
        </w:rPr>
        <w:t xml:space="preserve"> </w:t>
      </w:r>
      <w:r w:rsidR="007D5861">
        <w:rPr>
          <w:rFonts w:ascii="Times New Roman" w:hAnsi="Times New Roman" w:cs="Times New Roman"/>
          <w:sz w:val="24"/>
          <w:szCs w:val="24"/>
        </w:rPr>
        <w:t>Фондом поддержки предпринимательства за 2017 и 2018 годы</w:t>
      </w:r>
      <w:r w:rsidR="00394A3D" w:rsidRPr="007D5861">
        <w:rPr>
          <w:rFonts w:ascii="Times New Roman" w:hAnsi="Times New Roman" w:cs="Times New Roman"/>
          <w:sz w:val="24"/>
          <w:szCs w:val="24"/>
        </w:rPr>
        <w:t>;</w:t>
      </w:r>
    </w:p>
    <w:p w:rsidR="00394A3D" w:rsidRPr="007D5861" w:rsidRDefault="006A1FD8" w:rsidP="0039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61">
        <w:rPr>
          <w:rFonts w:ascii="Times New Roman" w:hAnsi="Times New Roman" w:cs="Times New Roman"/>
          <w:sz w:val="24"/>
          <w:szCs w:val="24"/>
        </w:rPr>
        <w:t xml:space="preserve">    </w:t>
      </w:r>
      <w:r w:rsidR="002033E6" w:rsidRPr="007D5861">
        <w:rPr>
          <w:rFonts w:ascii="Times New Roman" w:hAnsi="Times New Roman" w:cs="Times New Roman"/>
          <w:sz w:val="24"/>
          <w:szCs w:val="24"/>
        </w:rPr>
        <w:t>г</w:t>
      </w:r>
      <w:r w:rsidR="00394A3D" w:rsidRPr="007D5861">
        <w:rPr>
          <w:rFonts w:ascii="Times New Roman" w:hAnsi="Times New Roman" w:cs="Times New Roman"/>
          <w:sz w:val="24"/>
          <w:szCs w:val="24"/>
        </w:rPr>
        <w:t>).</w:t>
      </w:r>
      <w:r w:rsidR="00B4484E" w:rsidRPr="007D5861">
        <w:rPr>
          <w:rFonts w:ascii="Times New Roman" w:hAnsi="Times New Roman" w:cs="Times New Roman"/>
          <w:sz w:val="24"/>
          <w:szCs w:val="24"/>
        </w:rPr>
        <w:t xml:space="preserve"> </w:t>
      </w:r>
      <w:r w:rsidR="007D5861">
        <w:rPr>
          <w:rFonts w:ascii="Times New Roman" w:hAnsi="Times New Roman" w:cs="Times New Roman"/>
          <w:sz w:val="24"/>
          <w:szCs w:val="24"/>
        </w:rPr>
        <w:t>3 проверки</w:t>
      </w:r>
      <w:r w:rsidR="00D66E03" w:rsidRPr="007D5861">
        <w:rPr>
          <w:rFonts w:ascii="Times New Roman" w:hAnsi="Times New Roman" w:cs="Times New Roman"/>
          <w:sz w:val="24"/>
          <w:szCs w:val="24"/>
        </w:rPr>
        <w:t xml:space="preserve"> целевого и эффективного </w:t>
      </w:r>
      <w:r w:rsidR="007D5861">
        <w:rPr>
          <w:rFonts w:ascii="Times New Roman" w:hAnsi="Times New Roman" w:cs="Times New Roman"/>
          <w:sz w:val="24"/>
          <w:szCs w:val="24"/>
        </w:rPr>
        <w:t>расходования</w:t>
      </w:r>
      <w:r w:rsidR="00D66E03" w:rsidRPr="007D5861">
        <w:rPr>
          <w:rFonts w:ascii="Times New Roman" w:hAnsi="Times New Roman" w:cs="Times New Roman"/>
          <w:sz w:val="24"/>
          <w:szCs w:val="24"/>
        </w:rPr>
        <w:t xml:space="preserve"> бюджетных средств, выделенных </w:t>
      </w:r>
      <w:r w:rsidR="007D5861">
        <w:rPr>
          <w:rFonts w:ascii="Times New Roman" w:hAnsi="Times New Roman" w:cs="Times New Roman"/>
          <w:sz w:val="24"/>
          <w:szCs w:val="24"/>
        </w:rPr>
        <w:t xml:space="preserve">на выплату заработной платы </w:t>
      </w:r>
      <w:r w:rsidR="00D66E03" w:rsidRPr="007D5861">
        <w:rPr>
          <w:rFonts w:ascii="Times New Roman" w:hAnsi="Times New Roman" w:cs="Times New Roman"/>
          <w:sz w:val="24"/>
          <w:szCs w:val="24"/>
        </w:rPr>
        <w:t xml:space="preserve"> </w:t>
      </w:r>
      <w:r w:rsidR="007D5861">
        <w:rPr>
          <w:rFonts w:ascii="Times New Roman" w:hAnsi="Times New Roman" w:cs="Times New Roman"/>
          <w:sz w:val="24"/>
          <w:szCs w:val="24"/>
        </w:rPr>
        <w:t xml:space="preserve">в 2018 году  сельским домам культуры </w:t>
      </w:r>
      <w:r w:rsidR="00E031BF" w:rsidRPr="007D5861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="00D66E03" w:rsidRPr="007D5861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D66E03" w:rsidRPr="007D5861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D66E03" w:rsidRPr="007D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E03" w:rsidRPr="007D586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D66E03" w:rsidRPr="007D5861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="00A94963" w:rsidRPr="007D5861">
        <w:rPr>
          <w:rFonts w:ascii="Times New Roman" w:hAnsi="Times New Roman" w:cs="Times New Roman"/>
          <w:sz w:val="24"/>
          <w:szCs w:val="24"/>
        </w:rPr>
        <w:t>;</w:t>
      </w:r>
      <w:r w:rsidR="009A1A9C" w:rsidRPr="007D5861">
        <w:rPr>
          <w:rFonts w:ascii="Times New Roman" w:hAnsi="Times New Roman" w:cs="Times New Roman"/>
          <w:sz w:val="24"/>
          <w:szCs w:val="24"/>
        </w:rPr>
        <w:t xml:space="preserve"> </w:t>
      </w:r>
      <w:r w:rsidR="008E617A" w:rsidRPr="007D586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94A3D" w:rsidRPr="0026241F" w:rsidRDefault="000A71DC" w:rsidP="0039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861">
        <w:rPr>
          <w:rFonts w:ascii="Times New Roman" w:hAnsi="Times New Roman" w:cs="Times New Roman"/>
          <w:sz w:val="24"/>
          <w:szCs w:val="24"/>
        </w:rPr>
        <w:t xml:space="preserve">   </w:t>
      </w:r>
      <w:r w:rsidR="00394A3D" w:rsidRPr="007D5861">
        <w:rPr>
          <w:rFonts w:ascii="Times New Roman" w:hAnsi="Times New Roman" w:cs="Times New Roman"/>
          <w:sz w:val="24"/>
          <w:szCs w:val="24"/>
        </w:rPr>
        <w:t xml:space="preserve"> </w:t>
      </w:r>
      <w:r w:rsidR="002033E6" w:rsidRPr="007D5861">
        <w:rPr>
          <w:rFonts w:ascii="Times New Roman" w:hAnsi="Times New Roman" w:cs="Times New Roman"/>
          <w:sz w:val="24"/>
          <w:szCs w:val="24"/>
        </w:rPr>
        <w:t>д</w:t>
      </w:r>
      <w:r w:rsidR="00394A3D" w:rsidRPr="007D5861">
        <w:rPr>
          <w:rFonts w:ascii="Times New Roman" w:hAnsi="Times New Roman" w:cs="Times New Roman"/>
          <w:sz w:val="24"/>
          <w:szCs w:val="24"/>
        </w:rPr>
        <w:t xml:space="preserve">). </w:t>
      </w:r>
      <w:r w:rsidR="0026241F">
        <w:rPr>
          <w:rFonts w:ascii="Times New Roman" w:hAnsi="Times New Roman" w:cs="Times New Roman"/>
          <w:sz w:val="24"/>
          <w:szCs w:val="24"/>
        </w:rPr>
        <w:t>1</w:t>
      </w:r>
      <w:r w:rsidR="001079F6" w:rsidRPr="007D5861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26241F">
        <w:rPr>
          <w:rFonts w:ascii="Times New Roman" w:hAnsi="Times New Roman" w:cs="Times New Roman"/>
          <w:sz w:val="24"/>
          <w:szCs w:val="24"/>
        </w:rPr>
        <w:t>а</w:t>
      </w:r>
      <w:r w:rsidR="001079F6" w:rsidRPr="007D5861">
        <w:rPr>
          <w:rFonts w:ascii="Times New Roman" w:hAnsi="Times New Roman" w:cs="Times New Roman"/>
          <w:sz w:val="24"/>
          <w:szCs w:val="24"/>
        </w:rPr>
        <w:t xml:space="preserve"> </w:t>
      </w:r>
      <w:r w:rsidR="00EB567C" w:rsidRPr="007D5861">
        <w:rPr>
          <w:rFonts w:ascii="Times New Roman" w:hAnsi="Times New Roman" w:cs="Times New Roman"/>
          <w:sz w:val="24"/>
          <w:szCs w:val="24"/>
        </w:rPr>
        <w:t>формирования муниципальных дорожных фондов муниципального района «</w:t>
      </w:r>
      <w:proofErr w:type="spellStart"/>
      <w:r w:rsidR="00EB567C" w:rsidRPr="007D5861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EB567C" w:rsidRPr="007D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67C" w:rsidRPr="007D586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EB567C" w:rsidRPr="007D5861">
        <w:rPr>
          <w:rFonts w:ascii="Times New Roman" w:hAnsi="Times New Roman" w:cs="Times New Roman"/>
          <w:sz w:val="24"/>
          <w:szCs w:val="24"/>
        </w:rPr>
        <w:t xml:space="preserve"> Республики Тыва», эффективности расходования средств бюджета </w:t>
      </w:r>
      <w:r w:rsidR="00EB567C" w:rsidRPr="0026241F">
        <w:rPr>
          <w:rFonts w:ascii="Times New Roman" w:hAnsi="Times New Roman" w:cs="Times New Roman"/>
          <w:sz w:val="24"/>
          <w:szCs w:val="24"/>
        </w:rPr>
        <w:t>на формирование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 муниципального дорожного фонда</w:t>
      </w:r>
      <w:r w:rsidR="00E031BF" w:rsidRPr="0026241F">
        <w:rPr>
          <w:rFonts w:ascii="Times New Roman" w:hAnsi="Times New Roman" w:cs="Times New Roman"/>
          <w:sz w:val="24"/>
          <w:szCs w:val="24"/>
        </w:rPr>
        <w:t xml:space="preserve"> за </w:t>
      </w:r>
      <w:r w:rsidR="0026241F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E031BF" w:rsidRPr="0026241F">
        <w:rPr>
          <w:rFonts w:ascii="Times New Roman" w:hAnsi="Times New Roman" w:cs="Times New Roman"/>
          <w:sz w:val="24"/>
          <w:szCs w:val="24"/>
        </w:rPr>
        <w:t>201</w:t>
      </w:r>
      <w:r w:rsidR="0026241F">
        <w:rPr>
          <w:rFonts w:ascii="Times New Roman" w:hAnsi="Times New Roman" w:cs="Times New Roman"/>
          <w:sz w:val="24"/>
          <w:szCs w:val="24"/>
        </w:rPr>
        <w:t>9</w:t>
      </w:r>
      <w:r w:rsidR="00E031BF" w:rsidRPr="0026241F">
        <w:rPr>
          <w:rFonts w:ascii="Times New Roman" w:hAnsi="Times New Roman" w:cs="Times New Roman"/>
          <w:sz w:val="24"/>
          <w:szCs w:val="24"/>
        </w:rPr>
        <w:t xml:space="preserve"> год</w:t>
      </w:r>
      <w:r w:rsidR="0026241F">
        <w:rPr>
          <w:rFonts w:ascii="Times New Roman" w:hAnsi="Times New Roman" w:cs="Times New Roman"/>
          <w:sz w:val="24"/>
          <w:szCs w:val="24"/>
        </w:rPr>
        <w:t>а</w:t>
      </w:r>
      <w:r w:rsidR="00E031BF" w:rsidRPr="0026241F">
        <w:rPr>
          <w:rFonts w:ascii="Times New Roman" w:hAnsi="Times New Roman" w:cs="Times New Roman"/>
          <w:sz w:val="24"/>
          <w:szCs w:val="24"/>
        </w:rPr>
        <w:t>;</w:t>
      </w:r>
      <w:r w:rsidR="00DB5201" w:rsidRPr="0026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3F4" w:rsidRPr="0026241F" w:rsidRDefault="002033E6" w:rsidP="00394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F">
        <w:rPr>
          <w:rFonts w:ascii="Times New Roman" w:hAnsi="Times New Roman" w:cs="Times New Roman"/>
          <w:sz w:val="24"/>
          <w:szCs w:val="24"/>
        </w:rPr>
        <w:lastRenderedPageBreak/>
        <w:t xml:space="preserve">    е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). </w:t>
      </w:r>
      <w:r w:rsidR="00D66E03" w:rsidRPr="0026241F">
        <w:rPr>
          <w:rFonts w:ascii="Times New Roman" w:hAnsi="Times New Roman" w:cs="Times New Roman"/>
          <w:sz w:val="24"/>
          <w:szCs w:val="24"/>
        </w:rPr>
        <w:t>1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20A10" w:rsidRPr="0026241F">
        <w:rPr>
          <w:rFonts w:ascii="Times New Roman" w:hAnsi="Times New Roman" w:cs="Times New Roman"/>
          <w:sz w:val="24"/>
          <w:szCs w:val="24"/>
        </w:rPr>
        <w:t>а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 формирования, утверждения, реализации муниципальных программ, эффективного расходования средств местного бюджета, выделенных </w:t>
      </w:r>
      <w:r w:rsidR="00E20A10" w:rsidRPr="0026241F">
        <w:rPr>
          <w:rFonts w:ascii="Times New Roman" w:hAnsi="Times New Roman" w:cs="Times New Roman"/>
          <w:sz w:val="24"/>
          <w:szCs w:val="24"/>
        </w:rPr>
        <w:t>за 9 месяцев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 201</w:t>
      </w:r>
      <w:r w:rsidR="0026241F">
        <w:rPr>
          <w:rFonts w:ascii="Times New Roman" w:hAnsi="Times New Roman" w:cs="Times New Roman"/>
          <w:sz w:val="24"/>
          <w:szCs w:val="24"/>
        </w:rPr>
        <w:t>9</w:t>
      </w:r>
      <w:r w:rsidR="00E20A10" w:rsidRPr="002624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 на исполнение муниципальных программ муниципального района «</w:t>
      </w:r>
      <w:proofErr w:type="spellStart"/>
      <w:r w:rsidR="00ED23F4" w:rsidRPr="0026241F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ED23F4" w:rsidRPr="00262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F4" w:rsidRPr="0026241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ED23F4" w:rsidRPr="0026241F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2B1356" w:rsidRPr="00410899" w:rsidRDefault="00E031BF" w:rsidP="002B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F">
        <w:rPr>
          <w:rFonts w:ascii="Times New Roman" w:hAnsi="Times New Roman" w:cs="Times New Roman"/>
          <w:sz w:val="24"/>
          <w:szCs w:val="24"/>
        </w:rPr>
        <w:t xml:space="preserve">   ж).  </w:t>
      </w:r>
      <w:r w:rsidR="002B1356">
        <w:rPr>
          <w:rFonts w:ascii="Times New Roman" w:hAnsi="Times New Roman" w:cs="Times New Roman"/>
          <w:sz w:val="24"/>
          <w:szCs w:val="24"/>
        </w:rPr>
        <w:t>1</w:t>
      </w:r>
      <w:r w:rsidR="002B1356" w:rsidRPr="00410899">
        <w:rPr>
          <w:rFonts w:ascii="Times New Roman" w:hAnsi="Times New Roman" w:cs="Times New Roman"/>
          <w:sz w:val="24"/>
          <w:szCs w:val="24"/>
        </w:rPr>
        <w:t xml:space="preserve"> проверки целевого и эффективного </w:t>
      </w:r>
      <w:r w:rsidR="002B1356">
        <w:rPr>
          <w:rFonts w:ascii="Times New Roman" w:hAnsi="Times New Roman" w:cs="Times New Roman"/>
          <w:sz w:val="24"/>
          <w:szCs w:val="24"/>
        </w:rPr>
        <w:t>расходования</w:t>
      </w:r>
      <w:r w:rsidR="002B1356" w:rsidRPr="00410899">
        <w:rPr>
          <w:rFonts w:ascii="Times New Roman" w:hAnsi="Times New Roman" w:cs="Times New Roman"/>
          <w:sz w:val="24"/>
          <w:szCs w:val="24"/>
        </w:rPr>
        <w:t xml:space="preserve"> бюджетных средств, выделенных в 201</w:t>
      </w:r>
      <w:r w:rsidR="002B1356">
        <w:rPr>
          <w:rFonts w:ascii="Times New Roman" w:hAnsi="Times New Roman" w:cs="Times New Roman"/>
          <w:sz w:val="24"/>
          <w:szCs w:val="24"/>
        </w:rPr>
        <w:t>8 году финансовому управлению</w:t>
      </w:r>
      <w:r w:rsidR="002B1356" w:rsidRPr="00410899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2B1356" w:rsidRPr="00410899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2B1356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56" w:rsidRPr="0041089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2B1356" w:rsidRPr="00410899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041CE5" w:rsidRDefault="00E031BF" w:rsidP="0004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1F">
        <w:rPr>
          <w:rFonts w:ascii="Times New Roman" w:hAnsi="Times New Roman" w:cs="Times New Roman"/>
          <w:sz w:val="24"/>
          <w:szCs w:val="24"/>
        </w:rPr>
        <w:t xml:space="preserve">    з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).  </w:t>
      </w:r>
      <w:r w:rsidR="005E34EC" w:rsidRPr="0026241F">
        <w:rPr>
          <w:rFonts w:ascii="Times New Roman" w:hAnsi="Times New Roman" w:cs="Times New Roman"/>
          <w:sz w:val="24"/>
          <w:szCs w:val="24"/>
        </w:rPr>
        <w:t>1 совместная проверка</w:t>
      </w:r>
      <w:r w:rsidR="00C20EB8" w:rsidRPr="0026241F">
        <w:rPr>
          <w:rFonts w:ascii="Times New Roman" w:hAnsi="Times New Roman" w:cs="Times New Roman"/>
          <w:sz w:val="24"/>
          <w:szCs w:val="24"/>
        </w:rPr>
        <w:t xml:space="preserve"> </w:t>
      </w:r>
      <w:r w:rsidR="00292C10" w:rsidRPr="0026241F">
        <w:rPr>
          <w:rFonts w:ascii="Times New Roman" w:hAnsi="Times New Roman" w:cs="Times New Roman"/>
          <w:sz w:val="24"/>
          <w:szCs w:val="24"/>
        </w:rPr>
        <w:t xml:space="preserve"> </w:t>
      </w:r>
      <w:r w:rsidR="00C20EB8" w:rsidRPr="0026241F">
        <w:rPr>
          <w:rFonts w:ascii="Times New Roman" w:hAnsi="Times New Roman" w:cs="Times New Roman"/>
          <w:sz w:val="24"/>
          <w:szCs w:val="24"/>
        </w:rPr>
        <w:t xml:space="preserve">с прокуратурой </w:t>
      </w:r>
      <w:proofErr w:type="spellStart"/>
      <w:r w:rsidR="00C20EB8" w:rsidRPr="0026241F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C20EB8" w:rsidRPr="0026241F">
        <w:rPr>
          <w:rFonts w:ascii="Times New Roman" w:hAnsi="Times New Roman" w:cs="Times New Roman"/>
          <w:sz w:val="24"/>
          <w:szCs w:val="24"/>
        </w:rPr>
        <w:t xml:space="preserve"> </w:t>
      </w:r>
      <w:r w:rsidR="00041CE5">
        <w:rPr>
          <w:rFonts w:ascii="Times New Roman" w:hAnsi="Times New Roman" w:cs="Times New Roman"/>
          <w:sz w:val="24"/>
          <w:szCs w:val="24"/>
        </w:rPr>
        <w:t>района</w:t>
      </w:r>
      <w:r w:rsidR="00C20EB8" w:rsidRPr="0026241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ED23F4" w:rsidRPr="0026241F">
        <w:rPr>
          <w:rFonts w:ascii="Times New Roman" w:hAnsi="Times New Roman" w:cs="Times New Roman"/>
          <w:sz w:val="24"/>
          <w:szCs w:val="24"/>
        </w:rPr>
        <w:t xml:space="preserve"> </w:t>
      </w:r>
      <w:r w:rsidR="00041CE5">
        <w:rPr>
          <w:rFonts w:ascii="Times New Roman" w:hAnsi="Times New Roman" w:cs="Times New Roman"/>
          <w:sz w:val="24"/>
          <w:szCs w:val="24"/>
        </w:rPr>
        <w:t>соблюдения законодательства при реализации муниципальной программы муниципального района «</w:t>
      </w:r>
      <w:proofErr w:type="spellStart"/>
      <w:r w:rsidR="00041CE5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04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E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041CE5">
        <w:rPr>
          <w:rFonts w:ascii="Times New Roman" w:hAnsi="Times New Roman" w:cs="Times New Roman"/>
          <w:sz w:val="24"/>
          <w:szCs w:val="24"/>
        </w:rPr>
        <w:t xml:space="preserve"> Республики Тыва» «Развитие сельского хозяйства и регулирование рынков сельхозпродукции, сырья и продовольствия в </w:t>
      </w:r>
      <w:proofErr w:type="spellStart"/>
      <w:r w:rsidR="00041CE5">
        <w:rPr>
          <w:rFonts w:ascii="Times New Roman" w:hAnsi="Times New Roman" w:cs="Times New Roman"/>
          <w:sz w:val="24"/>
          <w:szCs w:val="24"/>
        </w:rPr>
        <w:t>Чаа-Хольском</w:t>
      </w:r>
      <w:proofErr w:type="spellEnd"/>
      <w:r w:rsidR="0004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E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041CE5">
        <w:rPr>
          <w:rFonts w:ascii="Times New Roman" w:hAnsi="Times New Roman" w:cs="Times New Roman"/>
          <w:sz w:val="24"/>
          <w:szCs w:val="24"/>
        </w:rPr>
        <w:t>» за 9 месяцев 2019 года;</w:t>
      </w:r>
      <w:r w:rsidR="00041CE5" w:rsidRPr="0053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E5" w:rsidRDefault="00041CE5" w:rsidP="000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и).   1 проверка целевого и эффективного расходования бюджетных средств, выделенных на реализацию мероприятий муниципальной программы муниципального района за 2018 год и за истекший период 2019 года;</w:t>
      </w:r>
    </w:p>
    <w:p w:rsidR="00041CE5" w:rsidRPr="00041CE5" w:rsidRDefault="002B1356" w:rsidP="0004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к).  1 проверка целевого и эффективного расходования бюджетных средств, выделенных на выплату заработной платы в 2018 году администрации</w:t>
      </w:r>
      <w:r w:rsidRPr="00410899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«</w:t>
      </w:r>
      <w:proofErr w:type="spellStart"/>
      <w:r w:rsidRPr="00410899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9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410899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15E" w:rsidRPr="00410899" w:rsidRDefault="006C715E" w:rsidP="0004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объектов, охваченных при проведении контрольных мероприятий всего </w:t>
      </w:r>
      <w:r w:rsidR="00491DB8"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 органов местного самоуправления – </w:t>
      </w:r>
      <w:r w:rsidR="00C20EB8"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учреждений – </w:t>
      </w:r>
      <w:r w:rsid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500" w:rsidRPr="00410899" w:rsidRDefault="00845A8A" w:rsidP="0012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899">
        <w:rPr>
          <w:rFonts w:ascii="Times New Roman" w:hAnsi="Times New Roman" w:cs="Times New Roman"/>
          <w:sz w:val="24"/>
          <w:szCs w:val="24"/>
        </w:rPr>
        <w:t xml:space="preserve">Из </w:t>
      </w:r>
      <w:r w:rsidR="00343310">
        <w:rPr>
          <w:rFonts w:ascii="Times New Roman" w:hAnsi="Times New Roman" w:cs="Times New Roman"/>
          <w:sz w:val="24"/>
          <w:szCs w:val="24"/>
        </w:rPr>
        <w:t>5</w:t>
      </w:r>
      <w:r w:rsidR="00850872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Pr="00410899">
        <w:rPr>
          <w:rFonts w:ascii="Times New Roman" w:hAnsi="Times New Roman" w:cs="Times New Roman"/>
          <w:sz w:val="24"/>
          <w:szCs w:val="24"/>
        </w:rPr>
        <w:t>проведенных экспертно-аналитических мероприятий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AE747D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4 заключения составлены по экспертизе проектов </w:t>
      </w:r>
      <w:r w:rsidR="00493A92">
        <w:rPr>
          <w:rFonts w:ascii="Times New Roman" w:hAnsi="Times New Roman" w:cs="Times New Roman"/>
          <w:sz w:val="24"/>
          <w:szCs w:val="24"/>
        </w:rPr>
        <w:t>решений о бюджетах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proofErr w:type="spellStart"/>
      <w:r w:rsidR="008E617A" w:rsidRPr="00410899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8E617A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A" w:rsidRPr="004108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E617A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6C715E" w:rsidRPr="00410899">
        <w:rPr>
          <w:rFonts w:ascii="Times New Roman" w:hAnsi="Times New Roman" w:cs="Times New Roman"/>
          <w:sz w:val="24"/>
          <w:szCs w:val="24"/>
        </w:rPr>
        <w:t>на 20</w:t>
      </w:r>
      <w:r w:rsidR="00493A92">
        <w:rPr>
          <w:rFonts w:ascii="Times New Roman" w:hAnsi="Times New Roman" w:cs="Times New Roman"/>
          <w:sz w:val="24"/>
          <w:szCs w:val="24"/>
        </w:rPr>
        <w:t>20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 год</w:t>
      </w:r>
      <w:r w:rsidR="008E617A" w:rsidRPr="00410899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361582" w:rsidRPr="00410899">
        <w:rPr>
          <w:rFonts w:ascii="Times New Roman" w:hAnsi="Times New Roman" w:cs="Times New Roman"/>
          <w:sz w:val="24"/>
          <w:szCs w:val="24"/>
        </w:rPr>
        <w:t>2</w:t>
      </w:r>
      <w:r w:rsidR="00493A92">
        <w:rPr>
          <w:rFonts w:ascii="Times New Roman" w:hAnsi="Times New Roman" w:cs="Times New Roman"/>
          <w:sz w:val="24"/>
          <w:szCs w:val="24"/>
        </w:rPr>
        <w:t>1</w:t>
      </w:r>
      <w:r w:rsidR="008E617A" w:rsidRPr="00410899">
        <w:rPr>
          <w:rFonts w:ascii="Times New Roman" w:hAnsi="Times New Roman" w:cs="Times New Roman"/>
          <w:sz w:val="24"/>
          <w:szCs w:val="24"/>
        </w:rPr>
        <w:t xml:space="preserve"> и 20</w:t>
      </w:r>
      <w:r w:rsidR="00E86368" w:rsidRPr="00410899">
        <w:rPr>
          <w:rFonts w:ascii="Times New Roman" w:hAnsi="Times New Roman" w:cs="Times New Roman"/>
          <w:sz w:val="24"/>
          <w:szCs w:val="24"/>
        </w:rPr>
        <w:t>2</w:t>
      </w:r>
      <w:r w:rsidR="00493A92">
        <w:rPr>
          <w:rFonts w:ascii="Times New Roman" w:hAnsi="Times New Roman" w:cs="Times New Roman"/>
          <w:sz w:val="24"/>
          <w:szCs w:val="24"/>
        </w:rPr>
        <w:t>2</w:t>
      </w:r>
      <w:r w:rsidR="008E617A" w:rsidRPr="0041089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, </w:t>
      </w:r>
      <w:r w:rsidR="003648D0" w:rsidRPr="00410899">
        <w:rPr>
          <w:rFonts w:ascii="Times New Roman" w:hAnsi="Times New Roman" w:cs="Times New Roman"/>
          <w:sz w:val="24"/>
          <w:szCs w:val="24"/>
        </w:rPr>
        <w:t xml:space="preserve">  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1 заключение составлено </w:t>
      </w:r>
      <w:r w:rsidR="00361582" w:rsidRPr="00410899">
        <w:rPr>
          <w:rFonts w:ascii="Times New Roman" w:hAnsi="Times New Roman" w:cs="Times New Roman"/>
          <w:sz w:val="24"/>
          <w:szCs w:val="24"/>
        </w:rPr>
        <w:t xml:space="preserve">на  проект Решения Хурала представителей </w:t>
      </w:r>
      <w:proofErr w:type="spellStart"/>
      <w:r w:rsidR="00361582" w:rsidRPr="00410899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361582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582" w:rsidRPr="004108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61582" w:rsidRPr="0041089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бюджета муниципального района </w:t>
      </w:r>
      <w:r w:rsidR="0033423A" w:rsidRPr="004108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423A" w:rsidRPr="00410899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33423A" w:rsidRPr="00410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23A" w:rsidRPr="0041089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33423A" w:rsidRPr="00410899"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  <w:r w:rsidR="006C715E" w:rsidRPr="00410899">
        <w:rPr>
          <w:rFonts w:ascii="Times New Roman" w:hAnsi="Times New Roman" w:cs="Times New Roman"/>
          <w:sz w:val="24"/>
          <w:szCs w:val="24"/>
        </w:rPr>
        <w:t>на 20</w:t>
      </w:r>
      <w:r w:rsidR="00493A92">
        <w:rPr>
          <w:rFonts w:ascii="Times New Roman" w:hAnsi="Times New Roman" w:cs="Times New Roman"/>
          <w:sz w:val="24"/>
          <w:szCs w:val="24"/>
        </w:rPr>
        <w:t>20</w:t>
      </w:r>
      <w:r w:rsidR="006C715E" w:rsidRPr="00410899">
        <w:rPr>
          <w:rFonts w:ascii="Times New Roman" w:hAnsi="Times New Roman" w:cs="Times New Roman"/>
          <w:sz w:val="24"/>
          <w:szCs w:val="24"/>
        </w:rPr>
        <w:t xml:space="preserve"> год</w:t>
      </w:r>
      <w:r w:rsidR="0033423A" w:rsidRPr="00410899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361582" w:rsidRPr="00410899">
        <w:rPr>
          <w:rFonts w:ascii="Times New Roman" w:hAnsi="Times New Roman" w:cs="Times New Roman"/>
          <w:sz w:val="24"/>
          <w:szCs w:val="24"/>
        </w:rPr>
        <w:t>2</w:t>
      </w:r>
      <w:r w:rsidR="00493A92">
        <w:rPr>
          <w:rFonts w:ascii="Times New Roman" w:hAnsi="Times New Roman" w:cs="Times New Roman"/>
          <w:sz w:val="24"/>
          <w:szCs w:val="24"/>
        </w:rPr>
        <w:t>1</w:t>
      </w:r>
      <w:r w:rsidR="0033423A" w:rsidRPr="00410899">
        <w:rPr>
          <w:rFonts w:ascii="Times New Roman" w:hAnsi="Times New Roman" w:cs="Times New Roman"/>
          <w:sz w:val="24"/>
          <w:szCs w:val="24"/>
        </w:rPr>
        <w:t xml:space="preserve"> и 20</w:t>
      </w:r>
      <w:r w:rsidR="00361582" w:rsidRPr="00410899">
        <w:rPr>
          <w:rFonts w:ascii="Times New Roman" w:hAnsi="Times New Roman" w:cs="Times New Roman"/>
          <w:sz w:val="24"/>
          <w:szCs w:val="24"/>
        </w:rPr>
        <w:t>2</w:t>
      </w:r>
      <w:r w:rsidR="00493A92">
        <w:rPr>
          <w:rFonts w:ascii="Times New Roman" w:hAnsi="Times New Roman" w:cs="Times New Roman"/>
          <w:sz w:val="24"/>
          <w:szCs w:val="24"/>
        </w:rPr>
        <w:t>2</w:t>
      </w:r>
      <w:r w:rsidR="0033423A" w:rsidRPr="0041089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61582" w:rsidRPr="00410899">
        <w:rPr>
          <w:rFonts w:ascii="Times New Roman" w:hAnsi="Times New Roman" w:cs="Times New Roman"/>
          <w:sz w:val="24"/>
          <w:szCs w:val="24"/>
        </w:rPr>
        <w:t>»</w:t>
      </w:r>
      <w:r w:rsidR="009F4ECB" w:rsidRPr="004108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54BE" w:rsidRDefault="009C2500" w:rsidP="005B6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>Результаты контрольно-ревизионных</w:t>
      </w:r>
      <w:r w:rsidR="00F3000E" w:rsidRPr="00410899">
        <w:rPr>
          <w:rFonts w:ascii="Times New Roman" w:hAnsi="Times New Roman" w:cs="Times New Roman"/>
          <w:sz w:val="24"/>
          <w:szCs w:val="24"/>
        </w:rPr>
        <w:t xml:space="preserve"> и экспертно-аналитических мероприятий показали, что в целом обеспечено соблюдение законодательных и нормативных правовых актов Российской Федерации, </w:t>
      </w:r>
      <w:r w:rsidR="00634033" w:rsidRPr="00410899">
        <w:rPr>
          <w:rFonts w:ascii="Times New Roman" w:hAnsi="Times New Roman" w:cs="Times New Roman"/>
          <w:sz w:val="24"/>
          <w:szCs w:val="24"/>
        </w:rPr>
        <w:t xml:space="preserve">Республики Тыва, </w:t>
      </w:r>
      <w:r w:rsidR="00F3000E" w:rsidRPr="00410899">
        <w:rPr>
          <w:rFonts w:ascii="Times New Roman" w:hAnsi="Times New Roman" w:cs="Times New Roman"/>
          <w:sz w:val="24"/>
          <w:szCs w:val="24"/>
        </w:rPr>
        <w:t xml:space="preserve">регулирующих деятельность органов муниципальных образований. </w:t>
      </w:r>
      <w:r w:rsidR="00E826ED" w:rsidRPr="00665794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отсутствует.</w:t>
      </w:r>
      <w:r w:rsidR="00E826ED" w:rsidRPr="00F15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03E" w:rsidRDefault="00F154BE" w:rsidP="005B6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>В</w:t>
      </w:r>
      <w:r w:rsidR="0003487E" w:rsidRPr="00F154BE">
        <w:rPr>
          <w:rFonts w:ascii="Times New Roman" w:hAnsi="Times New Roman" w:cs="Times New Roman"/>
          <w:sz w:val="24"/>
          <w:szCs w:val="24"/>
        </w:rPr>
        <w:t>о время проверок</w:t>
      </w:r>
      <w:r w:rsidR="003C1BC5" w:rsidRPr="00F154BE">
        <w:rPr>
          <w:rFonts w:ascii="Times New Roman" w:hAnsi="Times New Roman" w:cs="Times New Roman"/>
          <w:sz w:val="24"/>
          <w:szCs w:val="24"/>
        </w:rPr>
        <w:t xml:space="preserve"> </w:t>
      </w:r>
      <w:r w:rsidR="0003487E" w:rsidRPr="00F154BE">
        <w:rPr>
          <w:rFonts w:ascii="Times New Roman" w:hAnsi="Times New Roman" w:cs="Times New Roman"/>
          <w:sz w:val="24"/>
          <w:szCs w:val="24"/>
        </w:rPr>
        <w:t>выявлены</w:t>
      </w:r>
      <w:r w:rsidR="00F3000E" w:rsidRPr="00F154BE">
        <w:rPr>
          <w:rFonts w:ascii="Times New Roman" w:hAnsi="Times New Roman" w:cs="Times New Roman"/>
          <w:sz w:val="24"/>
          <w:szCs w:val="24"/>
        </w:rPr>
        <w:t xml:space="preserve"> </w:t>
      </w:r>
      <w:r w:rsidR="00895EAC" w:rsidRPr="00F154B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3000E" w:rsidRPr="00F154BE">
        <w:rPr>
          <w:rFonts w:ascii="Times New Roman" w:hAnsi="Times New Roman" w:cs="Times New Roman"/>
          <w:sz w:val="24"/>
          <w:szCs w:val="24"/>
        </w:rPr>
        <w:t>нарушения</w:t>
      </w:r>
      <w:r w:rsidR="001F47DC" w:rsidRPr="00F154BE">
        <w:rPr>
          <w:rFonts w:ascii="Times New Roman" w:hAnsi="Times New Roman" w:cs="Times New Roman"/>
          <w:sz w:val="24"/>
          <w:szCs w:val="24"/>
        </w:rPr>
        <w:t xml:space="preserve"> </w:t>
      </w:r>
      <w:r w:rsidR="00F3000E" w:rsidRPr="00F154BE">
        <w:rPr>
          <w:rFonts w:ascii="Times New Roman" w:hAnsi="Times New Roman" w:cs="Times New Roman"/>
          <w:sz w:val="24"/>
          <w:szCs w:val="24"/>
        </w:rPr>
        <w:t xml:space="preserve"> и</w:t>
      </w:r>
      <w:r w:rsidR="001F47DC" w:rsidRPr="00F154BE">
        <w:rPr>
          <w:rFonts w:ascii="Times New Roman" w:hAnsi="Times New Roman" w:cs="Times New Roman"/>
          <w:sz w:val="24"/>
          <w:szCs w:val="24"/>
        </w:rPr>
        <w:t xml:space="preserve"> </w:t>
      </w:r>
      <w:r w:rsidR="00F3000E" w:rsidRPr="00F154BE">
        <w:rPr>
          <w:rFonts w:ascii="Times New Roman" w:hAnsi="Times New Roman" w:cs="Times New Roman"/>
          <w:sz w:val="24"/>
          <w:szCs w:val="24"/>
        </w:rPr>
        <w:t xml:space="preserve"> недостатки:</w:t>
      </w:r>
    </w:p>
    <w:p w:rsidR="00E31EC4" w:rsidRDefault="00937181" w:rsidP="005B603E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1DB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E0AD6" w:rsidRPr="00491DB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результате проверки целевого и эффективного </w:t>
      </w:r>
      <w:r w:rsidR="00760B10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использования</w:t>
      </w:r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бюджетных средств, полученных Фондом поддержки предпринимательства </w:t>
      </w:r>
      <w:proofErr w:type="spellStart"/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Чаа-Хольского</w:t>
      </w:r>
      <w:proofErr w:type="spellEnd"/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кожууна</w:t>
      </w:r>
      <w:proofErr w:type="spellEnd"/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Республики Тыва за 2017 и 2018 годы выявлены</w:t>
      </w:r>
      <w:proofErr w:type="gramEnd"/>
      <w:r w:rsidR="00E31E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следующие нарушения:</w:t>
      </w:r>
    </w:p>
    <w:p w:rsidR="00E31EC4" w:rsidRDefault="00E31EC4" w:rsidP="00E31EC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Положением все необходимые сведения о Заемщике, условиях  договора займа, данные о движении средств по основному долгу, процентов должны отражаться в журнале учета займов (в том числе и в электронном виде), в котором записи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дутся в хронологическом порядке 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изменения задолженности по договору займа и процентов по нему.</w:t>
      </w:r>
      <w:proofErr w:type="gramEnd"/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момент проведения контрольного мероприятия указанный журнал не ведется,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 движения займов отсутствует;</w:t>
      </w:r>
    </w:p>
    <w:p w:rsidR="00E31EC4" w:rsidRDefault="00E31EC4" w:rsidP="00E31EC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Также, </w:t>
      </w:r>
      <w:r w:rsidR="00760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результатам проверки установлено, что </w:t>
      </w:r>
      <w:proofErr w:type="gramStart"/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своевременным поступлением платежей по займам отсутствует, что повлекло за собой образование просроченной задолженности по платежам и не возврат займов   в установленные сроки: по основному долгу  в размере 155,0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рублей, по процентам в размере 39,0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рублей</w:t>
      </w:r>
      <w:r w:rsid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77E53" w:rsidRPr="00877E53" w:rsidRDefault="00877E53" w:rsidP="00877E5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 заемщики имеют просроченную задолженность по займам.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том числе</w:t>
      </w: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</w:t>
      </w:r>
      <w:proofErr w:type="spellStart"/>
      <w:proofErr w:type="gram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Мижит-Доржу</w:t>
      </w:r>
      <w:proofErr w:type="spell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С. –  срок окончания договора займа 01.02.2019 г., на момент проверки заемщиком </w:t>
      </w:r>
      <w:proofErr w:type="spell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</w:t>
      </w:r>
      <w:proofErr w:type="spell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гасился,  </w:t>
      </w:r>
      <w:proofErr w:type="spell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Комбуй</w:t>
      </w:r>
      <w:proofErr w:type="spell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С.О. –  срок окончания  договора займа 26.02.2019 г., на момент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верки заемщиком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гасился</w:t>
      </w: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Анай-оол</w:t>
      </w:r>
      <w:proofErr w:type="spell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М.Х. –  срок окончания договора займа 07.11.2018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заемщиком</w:t>
      </w: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частично уплачено 50,0 тыс. рублей, по состоянию на 01.01.2019 года просроченная задолженность по займу составляет: основной долг –  50,0</w:t>
      </w:r>
      <w:proofErr w:type="gram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тыс. рублей, проценты займа –  12,0 тыс. рублей;  </w:t>
      </w: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Гуляева Л.К. –  срок окончания договора займа 01.04.2018 года, </w:t>
      </w:r>
      <w:proofErr w:type="spell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</w:t>
      </w:r>
      <w:proofErr w:type="spell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уплачен частично, уплачено 25,0 тыс. рублей, по состоянию на 01.01.2019 года просроченная за</w:t>
      </w:r>
      <w:r w:rsidR="00267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долженность по займу составляет</w:t>
      </w: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основной долг – 25,0 тыс. рублей, проценты займа –  6,0 тыс.</w:t>
      </w:r>
      <w:r w:rsidR="009D4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рублей;</w:t>
      </w:r>
      <w:proofErr w:type="gramEnd"/>
    </w:p>
    <w:p w:rsidR="009D4ABC" w:rsidRDefault="009D4ABC" w:rsidP="009D4AB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4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проверки установлено, что погашение заёмщиками суммы основного долга и процентов производится  не своевременно, т.е. с нарушением  графика платежей, являющихся неотъемлемой частью договоров займа. За период 2017-2018 годов по 9 договорам имелись случаи просрочки, в связи с чем, Фондом не начисляются штрафные санкции (пени) в соответствии с договорами займа.  Пени за просрочку платежей Фондом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взимаются;</w:t>
      </w:r>
    </w:p>
    <w:p w:rsidR="00877E53" w:rsidRPr="009D4ABC" w:rsidRDefault="009D4ABC" w:rsidP="009D4AB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9D4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роверкой личных дел установлено, что допускали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 выдачи</w:t>
      </w:r>
      <w:r w:rsidRPr="009D4A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займов предпринимателям, представившим не полный пакет  необходимых документов, предусмотренных порядком выдачи займов. Отсутствуют: 1. Анкета Заявителя (на бланке Фонда);  2. Справка из налогового органа об отсутствии задолженности перед бюджетом. 3. Справка из банков о наличии расчетных счетов, с указанием отсутствия картотеки. 4. Бизнес – План.</w:t>
      </w:r>
    </w:p>
    <w:p w:rsidR="0035478B" w:rsidRDefault="0035478B" w:rsidP="009A5EEE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В результате </w:t>
      </w:r>
      <w:r>
        <w:rPr>
          <w:rFonts w:ascii="Times New Roman" w:hAnsi="Times New Roman" w:cs="Times New Roman"/>
          <w:b/>
          <w:i/>
          <w:sz w:val="24"/>
          <w:szCs w:val="24"/>
        </w:rPr>
        <w:t>проверки</w:t>
      </w:r>
      <w:r w:rsidRPr="0035478B">
        <w:rPr>
          <w:rFonts w:ascii="Times New Roman" w:hAnsi="Times New Roman" w:cs="Times New Roman"/>
          <w:b/>
          <w:i/>
          <w:sz w:val="24"/>
          <w:szCs w:val="24"/>
        </w:rPr>
        <w:t xml:space="preserve"> целевого и эффективного расходования </w:t>
      </w:r>
      <w:proofErr w:type="gramStart"/>
      <w:r w:rsidRPr="0035478B">
        <w:rPr>
          <w:rFonts w:ascii="Times New Roman" w:hAnsi="Times New Roman" w:cs="Times New Roman"/>
          <w:b/>
          <w:i/>
          <w:sz w:val="24"/>
          <w:szCs w:val="24"/>
        </w:rPr>
        <w:t>бюджетных средств, выделенных в 2018 году Финансовому управлению админ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истрации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выявлены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следующие нарушения:</w:t>
      </w:r>
    </w:p>
    <w:p w:rsidR="009A5EEE" w:rsidRPr="00760B10" w:rsidRDefault="009A5EEE" w:rsidP="00760B10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5EEE">
        <w:rPr>
          <w:rFonts w:ascii="Times New Roman" w:hAnsi="Times New Roman" w:cs="Times New Roman"/>
          <w:sz w:val="24"/>
          <w:szCs w:val="24"/>
        </w:rPr>
        <w:t>В нарушение порядка письма Министерства труда и социальной защиты РФ от 5 августа 2013 г. № 14-4-1702 «О выплате заработной платы работникам за первую половину месяца», муниципальным служащим на основании заявлений (приложение № 10,11,12) регулярно выдавались авансы в счет будущей заработной платы.     В соответствии с вышеупомянутым письмом, начислять и уплачивать заработную плату необходимо только за  фактически отработанное время и выполненную работу. Работодатель не имеет права на осуществление выплат заработной платы в счет будущих периодов в виде авансов.</w:t>
      </w:r>
      <w:r w:rsidR="00760B10">
        <w:rPr>
          <w:rFonts w:ascii="Times New Roman" w:hAnsi="Times New Roman" w:cs="Times New Roman"/>
          <w:sz w:val="24"/>
          <w:szCs w:val="24"/>
        </w:rPr>
        <w:t xml:space="preserve"> </w:t>
      </w:r>
      <w:r w:rsidRPr="00760B10">
        <w:rPr>
          <w:rFonts w:ascii="Times New Roman" w:hAnsi="Times New Roman" w:cs="Times New Roman"/>
          <w:sz w:val="24"/>
          <w:szCs w:val="24"/>
        </w:rPr>
        <w:t xml:space="preserve">Таким образом, за счет выплат заработной платы в счет будущих периодов в виде авансов по состоянию на 01.01.2019 года образовалась задолженность за сотрудниками  бюджету   в </w:t>
      </w:r>
      <w:r w:rsidR="00760B10">
        <w:rPr>
          <w:rFonts w:ascii="Times New Roman" w:hAnsi="Times New Roman" w:cs="Times New Roman"/>
          <w:sz w:val="24"/>
          <w:szCs w:val="24"/>
        </w:rPr>
        <w:t xml:space="preserve"> </w:t>
      </w:r>
      <w:r w:rsidRPr="00760B10">
        <w:rPr>
          <w:rFonts w:ascii="Times New Roman" w:hAnsi="Times New Roman" w:cs="Times New Roman"/>
          <w:sz w:val="24"/>
          <w:szCs w:val="24"/>
        </w:rPr>
        <w:t xml:space="preserve">общей сумме </w:t>
      </w:r>
      <w:r w:rsidR="009B1616">
        <w:rPr>
          <w:rFonts w:ascii="Times New Roman" w:hAnsi="Times New Roman" w:cs="Times New Roman"/>
          <w:b/>
          <w:sz w:val="24"/>
          <w:szCs w:val="24"/>
        </w:rPr>
        <w:t>81912</w:t>
      </w:r>
      <w:r w:rsidRPr="00760B10">
        <w:rPr>
          <w:rFonts w:ascii="Times New Roman" w:hAnsi="Times New Roman" w:cs="Times New Roman"/>
          <w:b/>
          <w:sz w:val="24"/>
          <w:szCs w:val="24"/>
        </w:rPr>
        <w:t>,00</w:t>
      </w:r>
      <w:r w:rsidRPr="00760B10">
        <w:rPr>
          <w:rFonts w:ascii="Times New Roman" w:hAnsi="Times New Roman" w:cs="Times New Roman"/>
          <w:sz w:val="24"/>
          <w:szCs w:val="24"/>
        </w:rPr>
        <w:t xml:space="preserve"> </w:t>
      </w:r>
      <w:r w:rsidRPr="00760B10">
        <w:rPr>
          <w:rFonts w:ascii="Times New Roman" w:hAnsi="Times New Roman" w:cs="Times New Roman"/>
          <w:b/>
          <w:sz w:val="24"/>
          <w:szCs w:val="24"/>
        </w:rPr>
        <w:t>рублей</w:t>
      </w:r>
      <w:r w:rsidRPr="00760B1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Pr="0076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0B10">
        <w:rPr>
          <w:rFonts w:ascii="Times New Roman" w:hAnsi="Times New Roman" w:cs="Times New Roman"/>
          <w:sz w:val="24"/>
          <w:szCs w:val="24"/>
        </w:rPr>
        <w:t>:</w:t>
      </w:r>
    </w:p>
    <w:p w:rsidR="009A5EEE" w:rsidRPr="009A5EEE" w:rsidRDefault="009A5EEE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Опул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О.О. – 21421,00 рублей;</w:t>
      </w:r>
    </w:p>
    <w:p w:rsidR="009A5EEE" w:rsidRPr="009A5EEE" w:rsidRDefault="009A5EEE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5EEE">
        <w:rPr>
          <w:rFonts w:ascii="Times New Roman" w:hAnsi="Times New Roman" w:cs="Times New Roman"/>
          <w:sz w:val="24"/>
          <w:szCs w:val="24"/>
        </w:rPr>
        <w:t>Сан-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Е.В. – 8000,00 рублей;</w:t>
      </w:r>
    </w:p>
    <w:p w:rsidR="009A5EEE" w:rsidRPr="009A5EEE" w:rsidRDefault="009A5EEE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9A5EEE">
        <w:rPr>
          <w:rFonts w:ascii="Times New Roman" w:hAnsi="Times New Roman" w:cs="Times New Roman"/>
          <w:sz w:val="24"/>
          <w:szCs w:val="24"/>
        </w:rPr>
        <w:t>Сундуп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Ш.В. – </w:t>
      </w:r>
      <w:r w:rsidR="009B1616">
        <w:rPr>
          <w:rFonts w:ascii="Times New Roman" w:hAnsi="Times New Roman" w:cs="Times New Roman"/>
          <w:sz w:val="24"/>
          <w:szCs w:val="24"/>
        </w:rPr>
        <w:t>32491</w:t>
      </w:r>
      <w:r w:rsidRPr="009A5EEE">
        <w:rPr>
          <w:rFonts w:ascii="Times New Roman" w:hAnsi="Times New Roman" w:cs="Times New Roman"/>
          <w:sz w:val="24"/>
          <w:szCs w:val="24"/>
        </w:rPr>
        <w:t>,00 рублей;</w:t>
      </w:r>
    </w:p>
    <w:p w:rsidR="009A5EEE" w:rsidRPr="009A5EEE" w:rsidRDefault="009A5EEE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С.Н. – 20000,00 рублей,  что является </w:t>
      </w:r>
      <w:r w:rsidRPr="009A5EEE">
        <w:rPr>
          <w:rFonts w:ascii="Times New Roman" w:hAnsi="Times New Roman" w:cs="Times New Roman"/>
          <w:b/>
          <w:sz w:val="24"/>
          <w:szCs w:val="24"/>
        </w:rPr>
        <w:t>финансовым нарушением</w:t>
      </w:r>
      <w:r w:rsidRPr="009A5EEE">
        <w:rPr>
          <w:rFonts w:ascii="Times New Roman" w:hAnsi="Times New Roman" w:cs="Times New Roman"/>
          <w:sz w:val="24"/>
          <w:szCs w:val="24"/>
        </w:rPr>
        <w:t>, допущенных работодателем.</w:t>
      </w:r>
    </w:p>
    <w:p w:rsidR="009A5EEE" w:rsidRPr="009A5EEE" w:rsidRDefault="00760B10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случаи расхождения в номерах распоряжений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выплате</w:t>
      </w:r>
      <w:r w:rsidR="009A5EEE" w:rsidRPr="009A5EEE">
        <w:rPr>
          <w:rFonts w:ascii="Times New Roman" w:hAnsi="Times New Roman" w:cs="Times New Roman"/>
          <w:sz w:val="24"/>
          <w:szCs w:val="24"/>
        </w:rPr>
        <w:t xml:space="preserve"> премий  муниципальным служащим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A5EEE" w:rsidRPr="009A5EEE">
        <w:rPr>
          <w:rFonts w:ascii="Times New Roman" w:hAnsi="Times New Roman" w:cs="Times New Roman"/>
          <w:sz w:val="24"/>
          <w:szCs w:val="24"/>
        </w:rPr>
        <w:t>.</w:t>
      </w:r>
    </w:p>
    <w:p w:rsidR="009A5EEE" w:rsidRPr="009A5EEE" w:rsidRDefault="009A5EEE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5EEE">
        <w:rPr>
          <w:rFonts w:ascii="Times New Roman" w:hAnsi="Times New Roman" w:cs="Times New Roman"/>
          <w:sz w:val="24"/>
          <w:szCs w:val="24"/>
        </w:rPr>
        <w:t>Приказом Финансового управления от 14.05.2018 года № 4 л/</w:t>
      </w:r>
      <w:proofErr w:type="gramStart"/>
      <w:r w:rsidRPr="009A5E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EE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9A5E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5EEE">
        <w:rPr>
          <w:rFonts w:ascii="Times New Roman" w:hAnsi="Times New Roman" w:cs="Times New Roman"/>
          <w:sz w:val="24"/>
          <w:szCs w:val="24"/>
        </w:rPr>
        <w:t xml:space="preserve"> возложении обязанностей»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Минчит-оол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Ш.А. назначена временно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. начальника финансового управления на время очередного отпуска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Опул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О.О. Распоряжение о назначении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. начальника финансового управления должно было вынести председатель администрации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само финансовое управление</w:t>
      </w:r>
      <w:r w:rsidRPr="009A5E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EEE" w:rsidRPr="009A5EEE" w:rsidRDefault="009A5EEE" w:rsidP="009A5EEE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5EEE">
        <w:rPr>
          <w:rFonts w:ascii="Times New Roman" w:hAnsi="Times New Roman" w:cs="Times New Roman"/>
          <w:sz w:val="24"/>
          <w:szCs w:val="24"/>
        </w:rPr>
        <w:t xml:space="preserve">Табель </w:t>
      </w:r>
      <w:proofErr w:type="gramStart"/>
      <w:r w:rsidRPr="009A5EEE">
        <w:rPr>
          <w:rFonts w:ascii="Times New Roman" w:hAnsi="Times New Roman" w:cs="Times New Roman"/>
          <w:sz w:val="24"/>
          <w:szCs w:val="24"/>
        </w:rPr>
        <w:t>учета использования рабочего времени начальника финансового управления</w:t>
      </w:r>
      <w:proofErr w:type="gramEnd"/>
      <w:r w:rsidRPr="009A5EEE">
        <w:rPr>
          <w:rFonts w:ascii="Times New Roman" w:hAnsi="Times New Roman" w:cs="Times New Roman"/>
          <w:sz w:val="24"/>
          <w:szCs w:val="24"/>
        </w:rPr>
        <w:t xml:space="preserve">  не  согласовывается  администрацией 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>,  а  утверждается самим нач</w:t>
      </w:r>
      <w:r>
        <w:rPr>
          <w:rFonts w:ascii="Times New Roman" w:hAnsi="Times New Roman" w:cs="Times New Roman"/>
          <w:sz w:val="24"/>
          <w:szCs w:val="24"/>
        </w:rPr>
        <w:t>альником финансового управления</w:t>
      </w:r>
      <w:r w:rsidR="00760B1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A5EEE">
        <w:rPr>
          <w:rFonts w:ascii="Times New Roman" w:hAnsi="Times New Roman" w:cs="Times New Roman"/>
          <w:sz w:val="24"/>
          <w:szCs w:val="24"/>
        </w:rPr>
        <w:t>.</w:t>
      </w:r>
    </w:p>
    <w:p w:rsidR="006C0942" w:rsidRPr="006C0942" w:rsidRDefault="009A5EEE" w:rsidP="009A5EEE">
      <w:pPr>
        <w:pStyle w:val="a5"/>
        <w:numPr>
          <w:ilvl w:val="0"/>
          <w:numId w:val="27"/>
        </w:numPr>
        <w:jc w:val="both"/>
        <w:rPr>
          <w:b/>
          <w:i/>
          <w:sz w:val="25"/>
          <w:szCs w:val="25"/>
        </w:rPr>
      </w:pPr>
      <w:r w:rsidRPr="009A5E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 нарушение    статьи   123   Трудового    кодекса   Российской    Федерации,       график   отпусков   на   2018  год    составлялся   и   утверждался    после   наступления          календарного   года,   9  января  2018  года</w:t>
      </w:r>
      <w:r w:rsidRPr="009A5E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C0942" w:rsidRPr="00FA6D92" w:rsidRDefault="006C0942" w:rsidP="00FA6D9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При разработке и утверждении </w:t>
      </w:r>
      <w:r w:rsidR="00FA6D92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FA6D92" w:rsidRPr="00FA6D92">
        <w:rPr>
          <w:rFonts w:ascii="Times New Roman" w:hAnsi="Times New Roman" w:cs="Times New Roman"/>
          <w:sz w:val="24"/>
          <w:szCs w:val="24"/>
        </w:rPr>
        <w:t xml:space="preserve">об условиях выплаты ежемесячной надбавки к должностному окладу за особые условия муниципальной службы муниципальным служащим финансового управления администрации </w:t>
      </w:r>
      <w:proofErr w:type="spellStart"/>
      <w:r w:rsidR="00FA6D92" w:rsidRPr="00FA6D92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A6D92" w:rsidRPr="00FA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92" w:rsidRPr="00FA6D9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D92" w:rsidRPr="00FA6D92">
        <w:rPr>
          <w:rFonts w:ascii="Times New Roman" w:hAnsi="Times New Roman" w:cs="Times New Roman"/>
          <w:sz w:val="24"/>
          <w:szCs w:val="24"/>
        </w:rPr>
        <w:t>, приложение 1 к приказу от 30.04.2018 г. № 1</w:t>
      </w:r>
      <w:r w:rsidR="00FA6D92">
        <w:rPr>
          <w:rFonts w:ascii="Times New Roman" w:hAnsi="Times New Roman" w:cs="Times New Roman"/>
          <w:sz w:val="24"/>
          <w:szCs w:val="24"/>
        </w:rPr>
        <w:t xml:space="preserve">2/1 од, </w:t>
      </w:r>
      <w:r w:rsidR="00FA6D92" w:rsidRPr="00FA6D92">
        <w:rPr>
          <w:rFonts w:ascii="Times New Roman" w:hAnsi="Times New Roman" w:cs="Times New Roman"/>
          <w:sz w:val="24"/>
          <w:szCs w:val="24"/>
        </w:rPr>
        <w:t xml:space="preserve">о премировании, поощрении и об оказании материальной помощи работникам финансового управления администрации </w:t>
      </w:r>
      <w:proofErr w:type="spellStart"/>
      <w:r w:rsidR="00FA6D92" w:rsidRPr="00FA6D92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A6D92" w:rsidRPr="00FA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92" w:rsidRPr="00FA6D9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D92" w:rsidRPr="00FA6D92">
        <w:rPr>
          <w:rFonts w:ascii="Times New Roman" w:hAnsi="Times New Roman" w:cs="Times New Roman"/>
          <w:sz w:val="24"/>
          <w:szCs w:val="24"/>
        </w:rPr>
        <w:t>, приложение 2 к приказу от 30.04.2018 г. № 1</w:t>
      </w:r>
      <w:r w:rsidR="00FA6D92">
        <w:rPr>
          <w:rFonts w:ascii="Times New Roman" w:hAnsi="Times New Roman" w:cs="Times New Roman"/>
          <w:sz w:val="24"/>
          <w:szCs w:val="24"/>
        </w:rPr>
        <w:t xml:space="preserve">2/1 од, </w:t>
      </w:r>
      <w:r w:rsidR="00FA6D92" w:rsidRPr="00FA6D9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A6D92" w:rsidRPr="00FA6D92">
        <w:rPr>
          <w:rFonts w:ascii="Times New Roman" w:hAnsi="Times New Roman" w:cs="Times New Roman"/>
          <w:sz w:val="24"/>
          <w:szCs w:val="24"/>
        </w:rPr>
        <w:t xml:space="preserve"> отпуске муниципального служащего финансового управления администрации </w:t>
      </w:r>
      <w:proofErr w:type="spellStart"/>
      <w:r w:rsidR="00FA6D92" w:rsidRPr="00FA6D92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FA6D92" w:rsidRPr="00FA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92" w:rsidRPr="00FA6D9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D92" w:rsidRPr="00FA6D92">
        <w:rPr>
          <w:rFonts w:ascii="Times New Roman" w:hAnsi="Times New Roman" w:cs="Times New Roman"/>
          <w:sz w:val="24"/>
          <w:szCs w:val="24"/>
        </w:rPr>
        <w:t>, приложение 3 к приказу от 30.04.2018 г.       № 12/1 од</w:t>
      </w:r>
      <w:proofErr w:type="gramStart"/>
      <w:r w:rsidR="00FA6D92" w:rsidRPr="00FA6D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D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6D92">
        <w:rPr>
          <w:rFonts w:ascii="Times New Roman" w:hAnsi="Times New Roman" w:cs="Times New Roman"/>
          <w:sz w:val="24"/>
          <w:szCs w:val="24"/>
        </w:rPr>
        <w:t xml:space="preserve">сылались на Закон Республики Тыва от 25.04.2018 г.  № 368-ЗРТ, в тот момент </w:t>
      </w:r>
      <w:r w:rsidRPr="00FA6D92">
        <w:rPr>
          <w:rFonts w:ascii="Times New Roman" w:hAnsi="Times New Roman" w:cs="Times New Roman"/>
          <w:b/>
          <w:sz w:val="24"/>
          <w:szCs w:val="24"/>
        </w:rPr>
        <w:t>не вступившего в силу</w:t>
      </w:r>
      <w:r w:rsidRPr="00FA6D92">
        <w:rPr>
          <w:rFonts w:ascii="Times New Roman" w:hAnsi="Times New Roman" w:cs="Times New Roman"/>
          <w:sz w:val="24"/>
          <w:szCs w:val="24"/>
        </w:rPr>
        <w:t xml:space="preserve"> по истечении десяти дней со дня его официального опубликования.  Также,  ссылались  на  Закон  Республики Тыва     от 18.06.2007 г.    № 199 ВХ-2  «О предельных  нормативах  денежного содержания лиц, замещающих  выборные  муниципальные  должности,  и муниципальных служащих муниципальной службы в Республике Тыва», который </w:t>
      </w:r>
      <w:r w:rsidRPr="00FA6D92">
        <w:rPr>
          <w:rFonts w:ascii="Times New Roman" w:hAnsi="Times New Roman" w:cs="Times New Roman"/>
          <w:b/>
          <w:sz w:val="24"/>
          <w:szCs w:val="24"/>
        </w:rPr>
        <w:t>утратил силу</w:t>
      </w:r>
      <w:r w:rsidRPr="00FA6D92">
        <w:rPr>
          <w:rFonts w:ascii="Times New Roman" w:hAnsi="Times New Roman" w:cs="Times New Roman"/>
          <w:sz w:val="24"/>
          <w:szCs w:val="24"/>
        </w:rPr>
        <w:t xml:space="preserve">  в соответствии с Законом Республики Тыва от 31.12.2009 г. № 1611 ВХ-2.</w:t>
      </w:r>
    </w:p>
    <w:p w:rsidR="00366E13" w:rsidRPr="00366E13" w:rsidRDefault="00366E13" w:rsidP="00366E13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66E13">
        <w:rPr>
          <w:rFonts w:ascii="Times New Roman" w:hAnsi="Times New Roman" w:cs="Times New Roman"/>
          <w:sz w:val="24"/>
          <w:szCs w:val="24"/>
        </w:rPr>
        <w:t xml:space="preserve">Утвержденные Положения не приведены в соответствие с постановлением Правительства Республики Тыва от 26 октября 2012 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и в соответствие с </w:t>
      </w:r>
      <w:r w:rsidRPr="00366E13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Правительства Республики Тыва от 12 сентября 2018 г. № 463  «О внесении изменений в</w:t>
      </w:r>
      <w:proofErr w:type="gramEnd"/>
      <w:r w:rsidRPr="00366E13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 Пра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вительства Республики Тыва  от  </w:t>
      </w:r>
      <w:r w:rsidRPr="00366E13">
        <w:rPr>
          <w:rFonts w:ascii="Times New Roman" w:eastAsia="Arial Unicode MS" w:hAnsi="Times New Roman" w:cs="Times New Roman"/>
          <w:sz w:val="24"/>
          <w:szCs w:val="24"/>
        </w:rPr>
        <w:t xml:space="preserve">26 октября 2012 г. № 593».  </w:t>
      </w:r>
    </w:p>
    <w:p w:rsidR="00CC2FA9" w:rsidRDefault="00CC2FA9" w:rsidP="00760B10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2FA9">
        <w:rPr>
          <w:rFonts w:ascii="Times New Roman" w:hAnsi="Times New Roman" w:cs="Times New Roman"/>
          <w:bCs/>
          <w:iCs/>
          <w:sz w:val="24"/>
          <w:szCs w:val="24"/>
        </w:rPr>
        <w:t xml:space="preserve">В нарушение </w:t>
      </w:r>
      <w:r w:rsidRPr="00CC2FA9">
        <w:rPr>
          <w:rFonts w:ascii="Times New Roman" w:hAnsi="Times New Roman" w:cs="Times New Roman"/>
          <w:iCs/>
          <w:sz w:val="24"/>
          <w:szCs w:val="24"/>
        </w:rPr>
        <w:t xml:space="preserve">ст. 162, п.3 ст. 219 Бюджетного кодекса Российской Федерации, </w:t>
      </w:r>
      <w:r w:rsidRPr="00CC2FA9">
        <w:rPr>
          <w:rFonts w:ascii="Times New Roman" w:hAnsi="Times New Roman" w:cs="Times New Roman"/>
          <w:bCs/>
          <w:iCs/>
          <w:sz w:val="24"/>
          <w:szCs w:val="24"/>
        </w:rPr>
        <w:t xml:space="preserve">по состоянию на 01.01.2019 года, числится </w:t>
      </w:r>
      <w:r w:rsidRPr="00CC2FA9">
        <w:rPr>
          <w:rFonts w:ascii="Times New Roman" w:hAnsi="Times New Roman" w:cs="Times New Roman"/>
          <w:bCs/>
          <w:i/>
          <w:iCs/>
          <w:sz w:val="24"/>
          <w:szCs w:val="24"/>
        </w:rPr>
        <w:t>дебиторская задолженность</w:t>
      </w:r>
      <w:r w:rsidRPr="00CC2FA9">
        <w:rPr>
          <w:rFonts w:ascii="Times New Roman" w:hAnsi="Times New Roman" w:cs="Times New Roman"/>
          <w:bCs/>
          <w:iCs/>
          <w:sz w:val="24"/>
          <w:szCs w:val="24"/>
        </w:rPr>
        <w:t xml:space="preserve">  на сумму </w:t>
      </w:r>
      <w:r w:rsidRPr="00CC2FA9">
        <w:rPr>
          <w:rFonts w:ascii="Times New Roman" w:hAnsi="Times New Roman" w:cs="Times New Roman"/>
          <w:b/>
          <w:color w:val="000000"/>
          <w:sz w:val="24"/>
          <w:szCs w:val="24"/>
        </w:rPr>
        <w:t>21356,22</w:t>
      </w:r>
      <w:r w:rsidRPr="00CC2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FA9">
        <w:rPr>
          <w:rFonts w:ascii="Times New Roman" w:hAnsi="Times New Roman" w:cs="Times New Roman"/>
          <w:bCs/>
          <w:iCs/>
          <w:sz w:val="24"/>
          <w:szCs w:val="24"/>
        </w:rPr>
        <w:t>рублей,  в том числе переплата:</w:t>
      </w:r>
    </w:p>
    <w:p w:rsidR="00CC2FA9" w:rsidRPr="00CC2FA9" w:rsidRDefault="00CC2FA9" w:rsidP="00CC2FA9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2FA9">
        <w:rPr>
          <w:rFonts w:ascii="Times New Roman" w:hAnsi="Times New Roman" w:cs="Times New Roman"/>
          <w:sz w:val="24"/>
          <w:szCs w:val="24"/>
        </w:rPr>
        <w:t xml:space="preserve">- по счету бюджетного учета 020601000 «Расчеты по авансам по услугам связи»-347,22 рублей; </w:t>
      </w:r>
    </w:p>
    <w:p w:rsidR="00CC2FA9" w:rsidRPr="00CC2FA9" w:rsidRDefault="00CC2FA9" w:rsidP="00CC2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FA9">
        <w:rPr>
          <w:rFonts w:ascii="Times New Roman" w:hAnsi="Times New Roman" w:cs="Times New Roman"/>
          <w:color w:val="000000"/>
          <w:sz w:val="24"/>
          <w:szCs w:val="24"/>
        </w:rPr>
        <w:t>- по счету бюджетного учета 020634000 «</w:t>
      </w:r>
      <w:r w:rsidRPr="00CC2FA9">
        <w:rPr>
          <w:rFonts w:ascii="Times New Roman" w:hAnsi="Times New Roman" w:cs="Times New Roman"/>
          <w:sz w:val="24"/>
          <w:szCs w:val="24"/>
        </w:rPr>
        <w:t>Расчеты по авансам по приобретению материальных запасов</w:t>
      </w:r>
      <w:r w:rsidRPr="00CC2FA9">
        <w:rPr>
          <w:rFonts w:ascii="Times New Roman" w:hAnsi="Times New Roman" w:cs="Times New Roman"/>
          <w:color w:val="000000"/>
          <w:sz w:val="24"/>
          <w:szCs w:val="24"/>
        </w:rPr>
        <w:t>» - 16009,00 рублей;</w:t>
      </w:r>
    </w:p>
    <w:p w:rsidR="00CC2FA9" w:rsidRPr="00CC2FA9" w:rsidRDefault="00CC2FA9" w:rsidP="00CC2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FA9">
        <w:rPr>
          <w:rFonts w:ascii="Times New Roman" w:hAnsi="Times New Roman" w:cs="Times New Roman"/>
          <w:color w:val="000000"/>
          <w:sz w:val="24"/>
          <w:szCs w:val="24"/>
        </w:rPr>
        <w:t>- по счету бюджетного учета 130301000 «</w:t>
      </w:r>
      <w:r w:rsidRPr="00CC2FA9">
        <w:rPr>
          <w:rFonts w:ascii="Times New Roman" w:hAnsi="Times New Roman" w:cs="Times New Roman"/>
          <w:sz w:val="24"/>
          <w:szCs w:val="24"/>
        </w:rPr>
        <w:t>Расчеты по налогу на доходы физических лиц</w:t>
      </w:r>
      <w:r w:rsidRPr="00CC2FA9">
        <w:rPr>
          <w:rFonts w:ascii="Times New Roman" w:hAnsi="Times New Roman" w:cs="Times New Roman"/>
          <w:color w:val="000000"/>
          <w:sz w:val="24"/>
          <w:szCs w:val="24"/>
        </w:rPr>
        <w:t>» - 5000,00 рублей.</w:t>
      </w:r>
    </w:p>
    <w:p w:rsidR="00CC2FA9" w:rsidRPr="00CC2FA9" w:rsidRDefault="00CC2FA9" w:rsidP="00CC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A9">
        <w:rPr>
          <w:rFonts w:ascii="Times New Roman" w:hAnsi="Times New Roman" w:cs="Times New Roman"/>
          <w:i/>
          <w:sz w:val="24"/>
          <w:szCs w:val="24"/>
        </w:rPr>
        <w:t>Кредиторская задолженность</w:t>
      </w:r>
      <w:r w:rsidRPr="00CC2FA9">
        <w:rPr>
          <w:rFonts w:ascii="Times New Roman" w:hAnsi="Times New Roman" w:cs="Times New Roman"/>
          <w:sz w:val="24"/>
          <w:szCs w:val="24"/>
        </w:rPr>
        <w:t xml:space="preserve"> по состоянию на 01.01.2019 составила 66,67 рублей, в том числе:</w:t>
      </w:r>
    </w:p>
    <w:p w:rsidR="00CC2FA9" w:rsidRDefault="00CC2FA9" w:rsidP="00CC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A9">
        <w:rPr>
          <w:rFonts w:ascii="Times New Roman" w:hAnsi="Times New Roman" w:cs="Times New Roman"/>
          <w:sz w:val="24"/>
          <w:szCs w:val="24"/>
        </w:rPr>
        <w:t xml:space="preserve">- по счету 130221000 «Расчеты по услугам связи» - </w:t>
      </w:r>
      <w:r w:rsidRPr="00CC2FA9">
        <w:rPr>
          <w:rFonts w:ascii="Times New Roman" w:hAnsi="Times New Roman" w:cs="Times New Roman"/>
          <w:b/>
          <w:sz w:val="24"/>
          <w:szCs w:val="24"/>
        </w:rPr>
        <w:t>66,67</w:t>
      </w:r>
      <w:r w:rsidRPr="00CC2FA9">
        <w:rPr>
          <w:rFonts w:ascii="Times New Roman" w:hAnsi="Times New Roman" w:cs="Times New Roman"/>
          <w:sz w:val="24"/>
          <w:szCs w:val="24"/>
        </w:rPr>
        <w:t xml:space="preserve"> рублей  (не предоставлен счет за декабрь 2018 года, поставщик Ростелеком).</w:t>
      </w:r>
    </w:p>
    <w:p w:rsidR="00F362D9" w:rsidRDefault="00F362D9" w:rsidP="00CC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2D9" w:rsidRDefault="00F362D9" w:rsidP="00F362D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gramStart"/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проверки целевого и эффективного расходования бюджетных средств, выделенных на реализацию мероприятий муниципальных программ  «Поддержка и развитие малого и среднего предпринимательства в </w:t>
      </w:r>
      <w:proofErr w:type="spellStart"/>
      <w:r w:rsidRPr="00F362D9">
        <w:rPr>
          <w:rFonts w:ascii="Times New Roman" w:hAnsi="Times New Roman" w:cs="Times New Roman"/>
          <w:b/>
          <w:i/>
          <w:sz w:val="24"/>
          <w:szCs w:val="24"/>
        </w:rPr>
        <w:t>Чаа-Хольском</w:t>
      </w:r>
      <w:proofErr w:type="spellEnd"/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62D9">
        <w:rPr>
          <w:rFonts w:ascii="Times New Roman" w:hAnsi="Times New Roman" w:cs="Times New Roman"/>
          <w:b/>
          <w:i/>
          <w:sz w:val="24"/>
          <w:szCs w:val="24"/>
        </w:rPr>
        <w:t>кожууне</w:t>
      </w:r>
      <w:proofErr w:type="spellEnd"/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 на 2017-2020 годы», «Развитие сельского хозяйства  и регулирования рынков сельскохозяйственной продукции, сырья и продовольствия  в </w:t>
      </w:r>
      <w:proofErr w:type="spellStart"/>
      <w:r w:rsidRPr="00F362D9">
        <w:rPr>
          <w:rFonts w:ascii="Times New Roman" w:hAnsi="Times New Roman" w:cs="Times New Roman"/>
          <w:b/>
          <w:i/>
          <w:sz w:val="24"/>
          <w:szCs w:val="24"/>
        </w:rPr>
        <w:lastRenderedPageBreak/>
        <w:t>Чаа-Хольском</w:t>
      </w:r>
      <w:proofErr w:type="spellEnd"/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62D9">
        <w:rPr>
          <w:rFonts w:ascii="Times New Roman" w:hAnsi="Times New Roman" w:cs="Times New Roman"/>
          <w:b/>
          <w:i/>
          <w:sz w:val="24"/>
          <w:szCs w:val="24"/>
        </w:rPr>
        <w:t>кожууне</w:t>
      </w:r>
      <w:proofErr w:type="spellEnd"/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 на 2014-2020 годы» за 2018 год, за </w:t>
      </w:r>
      <w:r>
        <w:rPr>
          <w:rFonts w:ascii="Times New Roman" w:hAnsi="Times New Roman" w:cs="Times New Roman"/>
          <w:b/>
          <w:i/>
          <w:sz w:val="24"/>
          <w:szCs w:val="24"/>
        </w:rPr>
        <w:t>период с января по апрель месяцы</w:t>
      </w:r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62D9">
        <w:rPr>
          <w:rFonts w:ascii="Times New Roman" w:hAnsi="Times New Roman" w:cs="Times New Roman"/>
          <w:b/>
          <w:i/>
          <w:sz w:val="24"/>
          <w:szCs w:val="24"/>
        </w:rPr>
        <w:t>2019</w:t>
      </w:r>
      <w:proofErr w:type="gramEnd"/>
      <w:r w:rsidRPr="00F362D9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выявлены следующие нарушения:</w:t>
      </w:r>
    </w:p>
    <w:p w:rsidR="00F362D9" w:rsidRPr="00F362D9" w:rsidRDefault="00F362D9" w:rsidP="00F362D9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362D9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пункта 30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22383F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программ, их формирования и реализации, порядка проведения оценки эффективности реализации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3F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3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2383F">
        <w:rPr>
          <w:rFonts w:ascii="Times New Roman" w:hAnsi="Times New Roman" w:cs="Times New Roman"/>
          <w:sz w:val="24"/>
          <w:szCs w:val="24"/>
        </w:rPr>
        <w:t xml:space="preserve"> Республики Тыва (далее - Порядок)</w:t>
      </w:r>
      <w:r w:rsidRPr="00F362D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</w:t>
      </w:r>
      <w:r w:rsidRPr="00F3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83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23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3F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3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2383F">
        <w:rPr>
          <w:rFonts w:ascii="Times New Roman" w:hAnsi="Times New Roman" w:cs="Times New Roman"/>
          <w:sz w:val="24"/>
          <w:szCs w:val="24"/>
        </w:rPr>
        <w:t xml:space="preserve"> Республики Тыва от 25.07.2014 г. № 328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383F">
        <w:rPr>
          <w:rFonts w:ascii="Times New Roman" w:hAnsi="Times New Roman" w:cs="Times New Roman"/>
          <w:sz w:val="24"/>
          <w:szCs w:val="24"/>
        </w:rPr>
        <w:t xml:space="preserve"> </w:t>
      </w:r>
      <w:r w:rsidRPr="00F362D9">
        <w:rPr>
          <w:rFonts w:ascii="Times New Roman" w:hAnsi="Times New Roman" w:cs="Times New Roman"/>
          <w:color w:val="000000"/>
          <w:sz w:val="24"/>
          <w:szCs w:val="24"/>
        </w:rPr>
        <w:t>годовой отчет об использовании средств бюджета на реализацию  муниципальных программ (далее - годовой отчет) и Пояснительная записка к отчету по итогам 2018</w:t>
      </w:r>
      <w:proofErr w:type="gramEnd"/>
      <w:r w:rsidRPr="00F362D9">
        <w:rPr>
          <w:rFonts w:ascii="Times New Roman" w:hAnsi="Times New Roman" w:cs="Times New Roman"/>
          <w:color w:val="000000"/>
          <w:sz w:val="24"/>
          <w:szCs w:val="24"/>
        </w:rPr>
        <w:t xml:space="preserve"> года в срок до 1 марта, следующего,  за отчетным годом,  не составлены  ответственными исполнителями и не направлены в  отдел экономики и предпринимательства администрации </w:t>
      </w:r>
      <w:proofErr w:type="spellStart"/>
      <w:r w:rsidRPr="00F362D9">
        <w:rPr>
          <w:rFonts w:ascii="Times New Roman" w:hAnsi="Times New Roman" w:cs="Times New Roman"/>
          <w:color w:val="000000"/>
          <w:sz w:val="24"/>
          <w:szCs w:val="24"/>
        </w:rPr>
        <w:t>Чаа-Хольского</w:t>
      </w:r>
      <w:proofErr w:type="spellEnd"/>
      <w:r w:rsidRPr="00F3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2D9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F36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62D9" w:rsidRPr="00281A62" w:rsidRDefault="00F362D9" w:rsidP="00281A6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62"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 не ведется Мониторинг реализации муниципальной программы (</w:t>
      </w:r>
      <w:proofErr w:type="gramStart"/>
      <w:r w:rsidRPr="00281A62">
        <w:rPr>
          <w:rFonts w:ascii="Times New Roman" w:hAnsi="Times New Roman" w:cs="Times New Roman"/>
          <w:sz w:val="24"/>
          <w:szCs w:val="24"/>
        </w:rPr>
        <w:t>квартальная</w:t>
      </w:r>
      <w:proofErr w:type="gramEnd"/>
      <w:r w:rsidRPr="00281A62">
        <w:rPr>
          <w:rFonts w:ascii="Times New Roman" w:hAnsi="Times New Roman" w:cs="Times New Roman"/>
          <w:sz w:val="24"/>
          <w:szCs w:val="24"/>
        </w:rPr>
        <w:t>) за 1 квартал 2019 года.</w:t>
      </w:r>
    </w:p>
    <w:p w:rsidR="00F362D9" w:rsidRPr="00281A62" w:rsidRDefault="00F362D9" w:rsidP="00281A62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62">
        <w:rPr>
          <w:rFonts w:ascii="Times New Roman" w:hAnsi="Times New Roman" w:cs="Times New Roman"/>
          <w:sz w:val="24"/>
          <w:szCs w:val="24"/>
        </w:rPr>
        <w:t xml:space="preserve">В нарушение статьи 179 БК РФ и пункта 22 Порядка не проводились по каждой муниципальной программе оценки эффективности ее реализации. </w:t>
      </w:r>
      <w:r w:rsidR="00281A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81A62">
        <w:rPr>
          <w:rFonts w:ascii="Times New Roman" w:hAnsi="Times New Roman" w:cs="Times New Roman"/>
          <w:sz w:val="24"/>
          <w:szCs w:val="24"/>
        </w:rPr>
        <w:t xml:space="preserve">В предоставленных Сведениях об исполнении муниципальных программ </w:t>
      </w:r>
      <w:proofErr w:type="spellStart"/>
      <w:r w:rsidRPr="00281A62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28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6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81A62">
        <w:rPr>
          <w:rFonts w:ascii="Times New Roman" w:hAnsi="Times New Roman" w:cs="Times New Roman"/>
          <w:sz w:val="24"/>
          <w:szCs w:val="24"/>
        </w:rPr>
        <w:t xml:space="preserve"> по итогам 2018 года не сделан анализ эффективности муниципальных программ и не дана оценка эффективной реализации муниципальных программ. </w:t>
      </w:r>
    </w:p>
    <w:p w:rsidR="00F362D9" w:rsidRPr="00281A62" w:rsidRDefault="00F362D9" w:rsidP="00281A6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62">
        <w:rPr>
          <w:rFonts w:ascii="Times New Roman" w:hAnsi="Times New Roman" w:cs="Times New Roman"/>
          <w:sz w:val="24"/>
          <w:szCs w:val="24"/>
        </w:rPr>
        <w:t>В нарушение Порядка, ответственными исполнителями муниципальных программ не составляются Сведения о достижении значений показателей муниципальной программы.</w:t>
      </w:r>
    </w:p>
    <w:p w:rsidR="00F362D9" w:rsidRPr="00281A62" w:rsidRDefault="00F362D9" w:rsidP="00281A6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62">
        <w:rPr>
          <w:rFonts w:ascii="Times New Roman" w:hAnsi="Times New Roman" w:cs="Times New Roman"/>
          <w:sz w:val="24"/>
          <w:szCs w:val="24"/>
        </w:rPr>
        <w:t>В нарушение Порядка, ответственными исполнителями не предоставлены фактические сводные показатели муниципальных заданий, достигнутые районными муниципальными учреждениями в составе муниципальной программы.</w:t>
      </w:r>
    </w:p>
    <w:p w:rsidR="009117BF" w:rsidRDefault="009117BF" w:rsidP="009117BF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r w:rsidRPr="009117BF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роверки</w:t>
      </w:r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 целевого и эффективного расходования </w:t>
      </w:r>
      <w:proofErr w:type="gramStart"/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бюджетных средств, выделенных на выплату заработной платы  в 2018 году Администрации      </w:t>
      </w:r>
      <w:proofErr w:type="spellStart"/>
      <w:r w:rsidRPr="009117BF">
        <w:rPr>
          <w:rFonts w:ascii="Times New Roman" w:hAnsi="Times New Roman" w:cs="Times New Roman"/>
          <w:b/>
          <w:i/>
          <w:sz w:val="24"/>
          <w:szCs w:val="24"/>
        </w:rPr>
        <w:t>Чаа-Хольского</w:t>
      </w:r>
      <w:proofErr w:type="spellEnd"/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17BF">
        <w:rPr>
          <w:rFonts w:ascii="Times New Roman" w:hAnsi="Times New Roman" w:cs="Times New Roman"/>
          <w:b/>
          <w:i/>
          <w:sz w:val="24"/>
          <w:szCs w:val="24"/>
        </w:rPr>
        <w:t>кожууна</w:t>
      </w:r>
      <w:proofErr w:type="spellEnd"/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выявлены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следующие нарушения:</w:t>
      </w:r>
    </w:p>
    <w:p w:rsidR="004040BE" w:rsidRPr="004040BE" w:rsidRDefault="004040BE" w:rsidP="004040BE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E85">
        <w:rPr>
          <w:rFonts w:ascii="Times New Roman" w:hAnsi="Times New Roman" w:cs="Times New Roman"/>
          <w:sz w:val="24"/>
          <w:szCs w:val="24"/>
        </w:rPr>
        <w:t>По данным Сведений по дебиторской и кредиторско</w:t>
      </w:r>
      <w:r>
        <w:rPr>
          <w:rFonts w:ascii="Times New Roman" w:hAnsi="Times New Roman" w:cs="Times New Roman"/>
          <w:sz w:val="24"/>
          <w:szCs w:val="24"/>
        </w:rPr>
        <w:t xml:space="preserve">й задолженности </w:t>
      </w:r>
      <w:r w:rsidRPr="00041E85">
        <w:rPr>
          <w:rFonts w:ascii="Times New Roman" w:hAnsi="Times New Roman" w:cs="Times New Roman"/>
          <w:sz w:val="24"/>
          <w:szCs w:val="24"/>
        </w:rPr>
        <w:t xml:space="preserve"> (ф. 0503169)  дебиторская задолженность по счету бюджетного учета 020601000 «Расчеты по выданным авансам на заработную плату» по состоянию на 01.01.2019 года составляет 0,00 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041E85">
        <w:rPr>
          <w:rFonts w:ascii="Times New Roman" w:hAnsi="Times New Roman" w:cs="Times New Roman"/>
          <w:sz w:val="24"/>
          <w:szCs w:val="24"/>
        </w:rPr>
        <w:t xml:space="preserve">, что данные отчета не соответствует фактическим данным.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1E85">
        <w:rPr>
          <w:rFonts w:ascii="Times New Roman" w:hAnsi="Times New Roman" w:cs="Times New Roman"/>
          <w:sz w:val="24"/>
          <w:szCs w:val="24"/>
        </w:rPr>
        <w:t>А по фактическим данным  установлено  следующее расхождение.</w:t>
      </w:r>
    </w:p>
    <w:p w:rsidR="004040BE" w:rsidRPr="004040BE" w:rsidRDefault="004040BE" w:rsidP="004040BE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0BE">
        <w:rPr>
          <w:rFonts w:ascii="Times New Roman" w:hAnsi="Times New Roman" w:cs="Times New Roman"/>
          <w:sz w:val="24"/>
          <w:szCs w:val="24"/>
        </w:rPr>
        <w:t xml:space="preserve">В нарушение порядка письма Министерства труда и социальной защиты РФ от 5 августа 2013 г. № 14-4-1702 «О выплате заработной платы работникам за первую половину месяца», муниципальным служащим выдавались авансы в счет будущей заработной платы. Таким образом, за счет выплат заработной платы в счет будущих периодов по состоянию на 01.01.2019 года в нарушение </w:t>
      </w:r>
      <w:r w:rsidRPr="004040BE">
        <w:rPr>
          <w:rFonts w:ascii="Times New Roman" w:hAnsi="Times New Roman" w:cs="Times New Roman"/>
          <w:iCs/>
          <w:sz w:val="24"/>
          <w:szCs w:val="24"/>
        </w:rPr>
        <w:t xml:space="preserve">ст. 162, п.3 ст. 219 Бюджетного кодекса Российской Федерации </w:t>
      </w:r>
      <w:r w:rsidRPr="004040BE">
        <w:rPr>
          <w:rFonts w:ascii="Times New Roman" w:hAnsi="Times New Roman" w:cs="Times New Roman"/>
          <w:sz w:val="24"/>
          <w:szCs w:val="24"/>
        </w:rPr>
        <w:t xml:space="preserve">образовалась </w:t>
      </w:r>
      <w:r w:rsidRPr="004040BE">
        <w:rPr>
          <w:rFonts w:ascii="Times New Roman" w:hAnsi="Times New Roman" w:cs="Times New Roman"/>
          <w:b/>
          <w:sz w:val="24"/>
          <w:szCs w:val="24"/>
        </w:rPr>
        <w:t>дебиторская задолженность за сотрудниками</w:t>
      </w:r>
      <w:r w:rsidRPr="004040BE">
        <w:rPr>
          <w:rFonts w:ascii="Times New Roman" w:hAnsi="Times New Roman" w:cs="Times New Roman"/>
          <w:sz w:val="24"/>
          <w:szCs w:val="24"/>
        </w:rPr>
        <w:t xml:space="preserve">  бюджету в общей сумме </w:t>
      </w:r>
      <w:r w:rsidRPr="004040BE">
        <w:rPr>
          <w:rFonts w:ascii="Times New Roman" w:hAnsi="Times New Roman" w:cs="Times New Roman"/>
          <w:b/>
          <w:sz w:val="24"/>
          <w:szCs w:val="24"/>
        </w:rPr>
        <w:t>17646,00 рублей</w:t>
      </w:r>
      <w:r w:rsidRPr="004040B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Pr="004040B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40BE">
        <w:rPr>
          <w:rFonts w:ascii="Times New Roman" w:hAnsi="Times New Roman" w:cs="Times New Roman"/>
          <w:sz w:val="24"/>
          <w:szCs w:val="24"/>
        </w:rPr>
        <w:t>:</w:t>
      </w:r>
    </w:p>
    <w:p w:rsidR="004040BE" w:rsidRPr="004040BE" w:rsidRDefault="004040BE" w:rsidP="004040B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040BE">
        <w:rPr>
          <w:rFonts w:ascii="Times New Roman" w:hAnsi="Times New Roman" w:cs="Times New Roman"/>
          <w:sz w:val="24"/>
          <w:szCs w:val="24"/>
        </w:rPr>
        <w:t>Токаш-оол</w:t>
      </w:r>
      <w:proofErr w:type="spellEnd"/>
      <w:r w:rsidRPr="004040BE">
        <w:rPr>
          <w:rFonts w:ascii="Times New Roman" w:hAnsi="Times New Roman" w:cs="Times New Roman"/>
          <w:sz w:val="24"/>
          <w:szCs w:val="24"/>
        </w:rPr>
        <w:t xml:space="preserve"> А.М.. – 7000,00 рублей;</w:t>
      </w:r>
    </w:p>
    <w:p w:rsidR="004040BE" w:rsidRPr="004040BE" w:rsidRDefault="004040BE" w:rsidP="004040B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4040BE">
        <w:rPr>
          <w:rFonts w:ascii="Times New Roman" w:hAnsi="Times New Roman" w:cs="Times New Roman"/>
          <w:sz w:val="24"/>
          <w:szCs w:val="24"/>
        </w:rPr>
        <w:t>Шаравии</w:t>
      </w:r>
      <w:proofErr w:type="spellEnd"/>
      <w:r w:rsidRPr="004040BE">
        <w:rPr>
          <w:rFonts w:ascii="Times New Roman" w:hAnsi="Times New Roman" w:cs="Times New Roman"/>
          <w:sz w:val="24"/>
          <w:szCs w:val="24"/>
        </w:rPr>
        <w:t xml:space="preserve"> Ч.В. – 8000,00 рублей;</w:t>
      </w:r>
    </w:p>
    <w:p w:rsidR="004040BE" w:rsidRPr="004040BE" w:rsidRDefault="004040BE" w:rsidP="004040BE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0BE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Pr="004040BE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040BE">
        <w:rPr>
          <w:rFonts w:ascii="Times New Roman" w:hAnsi="Times New Roman" w:cs="Times New Roman"/>
          <w:sz w:val="24"/>
          <w:szCs w:val="24"/>
        </w:rPr>
        <w:t xml:space="preserve"> А.А. – 2646,00,  что является </w:t>
      </w:r>
      <w:r w:rsidRPr="004040BE">
        <w:rPr>
          <w:rFonts w:ascii="Times New Roman" w:hAnsi="Times New Roman" w:cs="Times New Roman"/>
          <w:b/>
          <w:sz w:val="24"/>
          <w:szCs w:val="24"/>
        </w:rPr>
        <w:t>финансовым нарушением</w:t>
      </w:r>
      <w:r w:rsidRPr="004040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40BE">
        <w:rPr>
          <w:rFonts w:ascii="Times New Roman" w:hAnsi="Times New Roman" w:cs="Times New Roman"/>
          <w:sz w:val="24"/>
          <w:szCs w:val="24"/>
        </w:rPr>
        <w:t>допущенных</w:t>
      </w:r>
      <w:proofErr w:type="gramEnd"/>
      <w:r w:rsidRPr="004040BE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Pr="004040BE">
        <w:rPr>
          <w:rFonts w:ascii="Times New Roman" w:hAnsi="Times New Roman" w:cs="Times New Roman"/>
          <w:iCs/>
          <w:sz w:val="24"/>
          <w:szCs w:val="24"/>
        </w:rPr>
        <w:t>.</w:t>
      </w:r>
    </w:p>
    <w:p w:rsidR="004040BE" w:rsidRPr="005805C6" w:rsidRDefault="004040BE" w:rsidP="004040BE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0B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нарушение ст. 162, п.3 ст. 219 Бюджетного кодекса Российской Федерации допущено также образование </w:t>
      </w:r>
      <w:r w:rsidRPr="004040BE">
        <w:rPr>
          <w:rFonts w:ascii="Times New Roman" w:hAnsi="Times New Roman" w:cs="Times New Roman"/>
          <w:b/>
          <w:iCs/>
          <w:sz w:val="24"/>
          <w:szCs w:val="24"/>
        </w:rPr>
        <w:t>кредиторской задолженности</w:t>
      </w:r>
      <w:r w:rsidRPr="004040BE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Pr="004040BE">
        <w:rPr>
          <w:rFonts w:ascii="Times New Roman" w:hAnsi="Times New Roman" w:cs="Times New Roman"/>
          <w:b/>
          <w:iCs/>
          <w:sz w:val="24"/>
          <w:szCs w:val="24"/>
        </w:rPr>
        <w:t>2410,62  рублей</w:t>
      </w:r>
      <w:r w:rsidRPr="004040BE">
        <w:rPr>
          <w:rFonts w:ascii="Times New Roman" w:hAnsi="Times New Roman" w:cs="Times New Roman"/>
          <w:iCs/>
          <w:sz w:val="24"/>
          <w:szCs w:val="24"/>
        </w:rPr>
        <w:t xml:space="preserve">, в том числе </w:t>
      </w:r>
      <w:r w:rsidRPr="004040BE">
        <w:rPr>
          <w:rFonts w:ascii="Times New Roman" w:hAnsi="Times New Roman" w:cs="Times New Roman"/>
          <w:sz w:val="24"/>
          <w:szCs w:val="24"/>
        </w:rPr>
        <w:t xml:space="preserve">недоплата по заработной плате в сумме </w:t>
      </w:r>
      <w:r w:rsidRPr="004040BE">
        <w:rPr>
          <w:rFonts w:ascii="Times New Roman" w:hAnsi="Times New Roman" w:cs="Times New Roman"/>
          <w:b/>
          <w:sz w:val="24"/>
          <w:szCs w:val="24"/>
        </w:rPr>
        <w:t>2410,62</w:t>
      </w:r>
      <w:r w:rsidRPr="004040BE">
        <w:rPr>
          <w:rFonts w:ascii="Times New Roman" w:hAnsi="Times New Roman" w:cs="Times New Roman"/>
          <w:sz w:val="24"/>
          <w:szCs w:val="24"/>
        </w:rPr>
        <w:t xml:space="preserve"> рублей, Кызыл-</w:t>
      </w:r>
      <w:proofErr w:type="spellStart"/>
      <w:r w:rsidRPr="004040BE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4040BE">
        <w:rPr>
          <w:rFonts w:ascii="Times New Roman" w:hAnsi="Times New Roman" w:cs="Times New Roman"/>
          <w:sz w:val="24"/>
          <w:szCs w:val="24"/>
        </w:rPr>
        <w:t xml:space="preserve"> А.В.  не начислено поощрение по распоряжению администрации  </w:t>
      </w:r>
      <w:proofErr w:type="spellStart"/>
      <w:r w:rsidRPr="004040B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404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40B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040BE">
        <w:rPr>
          <w:rFonts w:ascii="Times New Roman" w:hAnsi="Times New Roman" w:cs="Times New Roman"/>
          <w:sz w:val="24"/>
          <w:szCs w:val="24"/>
        </w:rPr>
        <w:t xml:space="preserve">  от 25.09.2018 года № 98  «О поощрении работника»</w:t>
      </w:r>
      <w:r w:rsidR="00CD445D">
        <w:rPr>
          <w:rFonts w:ascii="Times New Roman" w:hAnsi="Times New Roman" w:cs="Times New Roman"/>
          <w:sz w:val="24"/>
          <w:szCs w:val="24"/>
        </w:rPr>
        <w:t>.</w:t>
      </w:r>
    </w:p>
    <w:p w:rsidR="005805C6" w:rsidRPr="005805C6" w:rsidRDefault="005805C6" w:rsidP="005805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5805C6"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результате проверки</w:t>
      </w:r>
      <w:r w:rsidRPr="005805C6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формирования муниципальных дорожных фондов муниципального района «</w:t>
      </w:r>
      <w:proofErr w:type="spellStart"/>
      <w:r w:rsidRPr="005805C6">
        <w:rPr>
          <w:rFonts w:ascii="Times New Roman" w:hAnsi="Times New Roman" w:cs="Times New Roman"/>
          <w:b/>
          <w:i/>
          <w:sz w:val="24"/>
          <w:szCs w:val="24"/>
        </w:rPr>
        <w:t>Чаа-Хольский</w:t>
      </w:r>
      <w:proofErr w:type="spellEnd"/>
      <w:r w:rsidRPr="005805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05C6">
        <w:rPr>
          <w:rFonts w:ascii="Times New Roman" w:hAnsi="Times New Roman" w:cs="Times New Roman"/>
          <w:b/>
          <w:i/>
          <w:sz w:val="24"/>
          <w:szCs w:val="24"/>
        </w:rPr>
        <w:t>кожуун</w:t>
      </w:r>
      <w:proofErr w:type="spellEnd"/>
      <w:r w:rsidRPr="005805C6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Тыва», эффективности расходования средств бюджета на формирование муниципального дорожного фонда за 1 полугодие  2019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 выявлены следующие нарушения:</w:t>
      </w:r>
    </w:p>
    <w:p w:rsidR="005805C6" w:rsidRPr="005805C6" w:rsidRDefault="005805C6" w:rsidP="005805C6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5C6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статьи 9 Федерального закона № 402-ФЗ «О бухгалтерском учете»  приобретенные </w:t>
      </w:r>
      <w:r w:rsidRPr="005805C6">
        <w:rPr>
          <w:rFonts w:ascii="Times New Roman" w:hAnsi="Times New Roman" w:cs="Times New Roman"/>
          <w:sz w:val="24"/>
          <w:szCs w:val="24"/>
        </w:rPr>
        <w:t xml:space="preserve">горюче-смазочные материалы на сумму 67949,00 рублей, приобретенные хозяйственные товары на сумму 140746,00 рублей </w:t>
      </w:r>
      <w:r w:rsidRPr="005805C6">
        <w:rPr>
          <w:rFonts w:ascii="Times New Roman" w:hAnsi="Times New Roman" w:cs="Times New Roman"/>
          <w:color w:val="000000"/>
          <w:sz w:val="24"/>
          <w:szCs w:val="24"/>
        </w:rPr>
        <w:t xml:space="preserve">списаны на расходы учреждения без постановки на учет </w:t>
      </w:r>
      <w:proofErr w:type="gramStart"/>
      <w:r w:rsidRPr="005805C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805C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соответствующие </w:t>
      </w:r>
      <w:proofErr w:type="spellStart"/>
      <w:r w:rsidRPr="005805C6">
        <w:rPr>
          <w:rFonts w:ascii="Times New Roman" w:hAnsi="Times New Roman" w:cs="Times New Roman"/>
          <w:color w:val="000000"/>
          <w:sz w:val="24"/>
          <w:szCs w:val="24"/>
        </w:rPr>
        <w:t>субсчета</w:t>
      </w:r>
      <w:proofErr w:type="spellEnd"/>
      <w:r w:rsidRPr="00580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1DA" w:rsidRPr="001671DA" w:rsidRDefault="001671DA" w:rsidP="00167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В результате п</w:t>
      </w:r>
      <w:r w:rsidRPr="001671DA">
        <w:rPr>
          <w:rFonts w:ascii="Times New Roman" w:hAnsi="Times New Roman" w:cs="Times New Roman"/>
          <w:b/>
          <w:i/>
          <w:sz w:val="24"/>
          <w:szCs w:val="24"/>
        </w:rPr>
        <w:t xml:space="preserve">роверки формирования, утверждения, реализации муниципальных программ,  эффективного расходования средств местного бюджета, выделенных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671DA">
        <w:rPr>
          <w:rFonts w:ascii="Times New Roman" w:hAnsi="Times New Roman" w:cs="Times New Roman"/>
          <w:b/>
          <w:i/>
          <w:sz w:val="24"/>
          <w:szCs w:val="24"/>
        </w:rPr>
        <w:t>за 9 месяцев 2019 года на исполнение муниципальных программ муниципального района «</w:t>
      </w:r>
      <w:proofErr w:type="spellStart"/>
      <w:r w:rsidRPr="001671DA">
        <w:rPr>
          <w:rFonts w:ascii="Times New Roman" w:hAnsi="Times New Roman" w:cs="Times New Roman"/>
          <w:b/>
          <w:i/>
          <w:sz w:val="24"/>
          <w:szCs w:val="24"/>
        </w:rPr>
        <w:t>Чаа-Хольский</w:t>
      </w:r>
      <w:proofErr w:type="spellEnd"/>
      <w:r w:rsidRPr="001671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71DA">
        <w:rPr>
          <w:rFonts w:ascii="Times New Roman" w:hAnsi="Times New Roman" w:cs="Times New Roman"/>
          <w:b/>
          <w:i/>
          <w:sz w:val="24"/>
          <w:szCs w:val="24"/>
        </w:rPr>
        <w:t>кожуун</w:t>
      </w:r>
      <w:proofErr w:type="spellEnd"/>
      <w:r w:rsidRPr="001671DA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Тыва»</w:t>
      </w:r>
      <w:r w:rsidR="002D33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D33D1" w:rsidRPr="002D33D1" w:rsidRDefault="002D33D1" w:rsidP="002D33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D33D1">
        <w:rPr>
          <w:rFonts w:ascii="Times New Roman" w:hAnsi="Times New Roman" w:cs="Times New Roman"/>
          <w:sz w:val="24"/>
          <w:szCs w:val="24"/>
        </w:rPr>
        <w:t xml:space="preserve"> нарушение пунктов 10, 11, 13, 15, 17, 30, 35, 36, 37  Порядка  принятия решений о разработке муниципальных программ, их формирования и реализации, порядка проведения оценки эффективности реализации муниципальных программ </w:t>
      </w:r>
      <w:proofErr w:type="spellStart"/>
      <w:r w:rsidRPr="002D33D1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2D33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33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33D1">
        <w:rPr>
          <w:rFonts w:ascii="Times New Roman" w:hAnsi="Times New Roman" w:cs="Times New Roman"/>
          <w:sz w:val="24"/>
          <w:szCs w:val="24"/>
        </w:rPr>
        <w:t xml:space="preserve"> Республики Тыва, также Методических указаний по разработке и реализации муниципальных программ </w:t>
      </w:r>
      <w:proofErr w:type="spellStart"/>
      <w:r w:rsidRPr="002D33D1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2D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3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33D1">
        <w:rPr>
          <w:rFonts w:ascii="Times New Roman" w:hAnsi="Times New Roman" w:cs="Times New Roman"/>
          <w:sz w:val="24"/>
          <w:szCs w:val="24"/>
        </w:rPr>
        <w:t xml:space="preserve"> Республики Тыва (далее – Методические указания), утвержденных Постановлением администрации </w:t>
      </w:r>
      <w:proofErr w:type="spellStart"/>
      <w:r w:rsidRPr="002D33D1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2D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3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D33D1">
        <w:rPr>
          <w:rFonts w:ascii="Times New Roman" w:hAnsi="Times New Roman" w:cs="Times New Roman"/>
          <w:sz w:val="24"/>
          <w:szCs w:val="24"/>
        </w:rPr>
        <w:t xml:space="preserve"> Республики Тыва  от 25.07.2014 г</w:t>
      </w:r>
      <w:proofErr w:type="gramEnd"/>
      <w:r w:rsidRPr="002D33D1">
        <w:rPr>
          <w:rFonts w:ascii="Times New Roman" w:hAnsi="Times New Roman" w:cs="Times New Roman"/>
          <w:sz w:val="24"/>
          <w:szCs w:val="24"/>
        </w:rPr>
        <w:t>. № 328, выявлены следующие нарушения:</w:t>
      </w:r>
    </w:p>
    <w:p w:rsidR="002D33D1" w:rsidRDefault="002D33D1" w:rsidP="002D33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Структурными подразделениями администрации муниципального района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 (далее – структурные подразделения администрации) предложения о включении Программы в перечень Программ вносятся в Отдел экономики и в Финансовое управление   администрации с не соблюдением сроков установленных Порядком (до 1 сентября текущего года);</w:t>
      </w:r>
    </w:p>
    <w:p w:rsidR="002D33D1" w:rsidRDefault="002D33D1" w:rsidP="002D33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муниципальных программ муниципального района утвержден с не соблюдением сроков, установленных Порядком (до 1 октября текущего года);</w:t>
      </w:r>
    </w:p>
    <w:p w:rsidR="002D33D1" w:rsidRDefault="002D33D1" w:rsidP="002D33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Параметры утвержденных Программ не отражаются в прогнозе социально-экономического развития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 на очередной финансовый год и на плановый период; </w:t>
      </w:r>
    </w:p>
    <w:p w:rsidR="002D33D1" w:rsidRDefault="002D33D1" w:rsidP="002D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Муниципальные программы не приведены в соответствие с решением о бюджете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 на очередной финансовый год и на плановый период в течение двух месяцев со дня вступления его в силу;</w:t>
      </w:r>
    </w:p>
    <w:p w:rsidR="002D33D1" w:rsidRDefault="002D33D1" w:rsidP="002D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Содержание муниципальных программ не соответствуют требованиям, установленных Порядком;</w:t>
      </w:r>
    </w:p>
    <w:p w:rsidR="002D33D1" w:rsidRPr="00855BA2" w:rsidRDefault="002D33D1" w:rsidP="002D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Отсутствуют </w:t>
      </w:r>
      <w:r w:rsidRPr="00855BA2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5BA2">
        <w:rPr>
          <w:rFonts w:ascii="Times New Roman" w:hAnsi="Times New Roman" w:cs="Times New Roman"/>
          <w:sz w:val="24"/>
          <w:szCs w:val="24"/>
        </w:rPr>
        <w:t>с расшифровкой плановых значений по годам ее 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паспортах муниципальных программ отсутствуют методики</w:t>
      </w:r>
      <w:r w:rsidRPr="009A4047">
        <w:rPr>
          <w:rFonts w:ascii="Times New Roman" w:hAnsi="Times New Roman" w:cs="Times New Roman"/>
          <w:sz w:val="24"/>
          <w:szCs w:val="24"/>
        </w:rPr>
        <w:t xml:space="preserve"> оценки эффективности программы;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Ответственными исполнителями совместно с соисполнителями муниципальных программ не составляется Годовой отчет о ходе реализации муниципальных программ,        не направляется в Отдел экономики и в Финансовое управление;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Отсутствуют доклады </w:t>
      </w:r>
      <w:r w:rsidRPr="00855BA2">
        <w:rPr>
          <w:rFonts w:ascii="Times New Roman" w:hAnsi="Times New Roman" w:cs="Times New Roman"/>
          <w:sz w:val="24"/>
          <w:szCs w:val="24"/>
        </w:rPr>
        <w:t xml:space="preserve">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855BA2">
        <w:rPr>
          <w:rFonts w:ascii="Times New Roman" w:hAnsi="Times New Roman" w:cs="Times New Roman"/>
          <w:sz w:val="24"/>
          <w:szCs w:val="24"/>
        </w:rPr>
        <w:t>программ в течение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 Не представляется ответственными исполнителями в Отдел экономики сведения, необходимые для проведения мониторинга реализации программы;</w:t>
      </w:r>
    </w:p>
    <w:p w:rsidR="002D33D1" w:rsidRPr="005F0310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Соисполнителями муниципальных программ не </w:t>
      </w:r>
      <w:r w:rsidRPr="005F0310">
        <w:rPr>
          <w:rFonts w:ascii="Times New Roman" w:hAnsi="Times New Roman" w:cs="Times New Roman"/>
          <w:sz w:val="24"/>
          <w:szCs w:val="24"/>
        </w:rPr>
        <w:t>представляют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F0310">
        <w:rPr>
          <w:rFonts w:ascii="Times New Roman" w:hAnsi="Times New Roman" w:cs="Times New Roman"/>
          <w:sz w:val="24"/>
          <w:szCs w:val="24"/>
        </w:rPr>
        <w:t xml:space="preserve"> ответственному исполнителю инфор</w:t>
      </w:r>
      <w:r>
        <w:rPr>
          <w:rFonts w:ascii="Times New Roman" w:hAnsi="Times New Roman" w:cs="Times New Roman"/>
          <w:sz w:val="24"/>
          <w:szCs w:val="24"/>
        </w:rPr>
        <w:t>мации, необходимые</w:t>
      </w:r>
      <w:r w:rsidRPr="005F0310">
        <w:rPr>
          <w:rFonts w:ascii="Times New Roman" w:hAnsi="Times New Roman" w:cs="Times New Roman"/>
          <w:sz w:val="24"/>
          <w:szCs w:val="24"/>
        </w:rPr>
        <w:t xml:space="preserve"> для проведения оценки эффективности программы и подготовки отчета о ходе реализации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B008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B0085">
        <w:rPr>
          <w:rFonts w:ascii="Times New Roman" w:hAnsi="Times New Roman" w:cs="Times New Roman"/>
          <w:sz w:val="24"/>
          <w:szCs w:val="24"/>
        </w:rPr>
        <w:t>проводится ежегодно ответственным</w:t>
      </w:r>
      <w:r>
        <w:rPr>
          <w:rFonts w:ascii="Times New Roman" w:hAnsi="Times New Roman" w:cs="Times New Roman"/>
          <w:sz w:val="24"/>
          <w:szCs w:val="24"/>
        </w:rPr>
        <w:t>и исполнителями муниципальных программ</w:t>
      </w:r>
      <w:r w:rsidRPr="00AB0085">
        <w:rPr>
          <w:rFonts w:ascii="Times New Roman" w:hAnsi="Times New Roman" w:cs="Times New Roman"/>
          <w:sz w:val="24"/>
          <w:szCs w:val="24"/>
        </w:rPr>
        <w:t xml:space="preserve"> на основании отчета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0085">
        <w:rPr>
          <w:rFonts w:ascii="Times New Roman" w:hAnsi="Times New Roman" w:cs="Times New Roman"/>
          <w:sz w:val="24"/>
          <w:szCs w:val="24"/>
        </w:rPr>
        <w:t>о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4D6A">
        <w:rPr>
          <w:rFonts w:ascii="Times New Roman" w:hAnsi="Times New Roman" w:cs="Times New Roman"/>
          <w:sz w:val="24"/>
          <w:szCs w:val="24"/>
        </w:rPr>
        <w:t>. В структуре муниципальных программ отсутствуют некоторые разделы, которые являются обязательными</w:t>
      </w:r>
      <w:r>
        <w:rPr>
          <w:rFonts w:ascii="Times New Roman" w:hAnsi="Times New Roman" w:cs="Times New Roman"/>
          <w:sz w:val="24"/>
          <w:szCs w:val="24"/>
        </w:rPr>
        <w:t>, указанных в Методических указаниях;</w:t>
      </w:r>
    </w:p>
    <w:p w:rsidR="002D33D1" w:rsidRPr="00644D6A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Ответственными исполнителями не соблюдаются требования по заполнению паспортов муниципальных программ, указанных в Методических указаниях;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Ответственными исполнителями не соблюдаются требования к содержанию муниципальных программ, указанных в Методических указаниях;</w:t>
      </w:r>
    </w:p>
    <w:p w:rsidR="002D33D1" w:rsidRDefault="002D33D1" w:rsidP="002D3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3120C6">
        <w:rPr>
          <w:rFonts w:ascii="Times New Roman" w:hAnsi="Times New Roman" w:cs="Times New Roman"/>
          <w:sz w:val="24"/>
          <w:szCs w:val="24"/>
        </w:rPr>
        <w:t>Ответственными исполнителям</w:t>
      </w:r>
      <w:r>
        <w:rPr>
          <w:rFonts w:ascii="Times New Roman" w:hAnsi="Times New Roman" w:cs="Times New Roman"/>
          <w:sz w:val="24"/>
          <w:szCs w:val="24"/>
        </w:rPr>
        <w:t>и муниципальных программ не веду</w:t>
      </w:r>
      <w:r w:rsidRPr="003120C6">
        <w:rPr>
          <w:rFonts w:ascii="Times New Roman" w:hAnsi="Times New Roman" w:cs="Times New Roman"/>
          <w:sz w:val="24"/>
          <w:szCs w:val="24"/>
        </w:rPr>
        <w:t>тся Мони</w:t>
      </w:r>
      <w:r>
        <w:rPr>
          <w:rFonts w:ascii="Times New Roman" w:hAnsi="Times New Roman" w:cs="Times New Roman"/>
          <w:sz w:val="24"/>
          <w:szCs w:val="24"/>
        </w:rPr>
        <w:t>торинг  реализации муниципальных программ</w:t>
      </w:r>
      <w:r w:rsidRPr="003120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20C6">
        <w:rPr>
          <w:rFonts w:ascii="Times New Roman" w:hAnsi="Times New Roman" w:cs="Times New Roman"/>
          <w:sz w:val="24"/>
          <w:szCs w:val="24"/>
        </w:rPr>
        <w:t>квартальная</w:t>
      </w:r>
      <w:proofErr w:type="gramEnd"/>
      <w:r w:rsidRPr="003120C6">
        <w:rPr>
          <w:rFonts w:ascii="Times New Roman" w:hAnsi="Times New Roman" w:cs="Times New Roman"/>
          <w:sz w:val="24"/>
          <w:szCs w:val="24"/>
        </w:rPr>
        <w:t>)  за 2019 год;</w:t>
      </w:r>
    </w:p>
    <w:p w:rsidR="002D33D1" w:rsidRDefault="002D33D1" w:rsidP="00731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Ответственными исполнителями муниципальных программ ежегодно не проводится о</w:t>
      </w:r>
      <w:r w:rsidRPr="000B5521">
        <w:rPr>
          <w:rFonts w:ascii="Times New Roman" w:hAnsi="Times New Roman" w:cs="Times New Roman"/>
          <w:sz w:val="24"/>
          <w:szCs w:val="24"/>
        </w:rPr>
        <w:t xml:space="preserve">ценка эффективности реализации муниципальной программы на основании отчета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521">
        <w:rPr>
          <w:rFonts w:ascii="Times New Roman" w:hAnsi="Times New Roman" w:cs="Times New Roman"/>
          <w:sz w:val="24"/>
          <w:szCs w:val="24"/>
        </w:rPr>
        <w:t>о реализации муниципальной программы.</w:t>
      </w:r>
    </w:p>
    <w:p w:rsidR="00A70F48" w:rsidRDefault="009A5EEE" w:rsidP="00A70F4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A5EE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1A6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7087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16171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A70F4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2B38D9" w:rsidRPr="00410899">
        <w:rPr>
          <w:rFonts w:ascii="Times New Roman" w:hAnsi="Times New Roman" w:cs="Times New Roman"/>
          <w:sz w:val="24"/>
          <w:szCs w:val="24"/>
        </w:rPr>
        <w:t>В</w:t>
      </w:r>
      <w:r w:rsidR="00A70877">
        <w:rPr>
          <w:rFonts w:ascii="Times New Roman" w:hAnsi="Times New Roman" w:cs="Times New Roman"/>
          <w:sz w:val="24"/>
          <w:szCs w:val="24"/>
        </w:rPr>
        <w:t xml:space="preserve">    </w:t>
      </w:r>
      <w:r w:rsidR="00C215EC" w:rsidRPr="00410899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A70877">
        <w:rPr>
          <w:rFonts w:ascii="Times New Roman" w:hAnsi="Times New Roman" w:cs="Times New Roman"/>
          <w:sz w:val="24"/>
          <w:szCs w:val="24"/>
        </w:rPr>
        <w:t xml:space="preserve">   </w:t>
      </w:r>
      <w:r w:rsidR="00C215EC" w:rsidRPr="00410899">
        <w:rPr>
          <w:rFonts w:ascii="Times New Roman" w:hAnsi="Times New Roman" w:cs="Times New Roman"/>
          <w:sz w:val="24"/>
          <w:szCs w:val="24"/>
        </w:rPr>
        <w:t>устранения</w:t>
      </w:r>
      <w:r w:rsidR="00A70877">
        <w:rPr>
          <w:rFonts w:ascii="Times New Roman" w:hAnsi="Times New Roman" w:cs="Times New Roman"/>
          <w:sz w:val="24"/>
          <w:szCs w:val="24"/>
        </w:rPr>
        <w:t xml:space="preserve">  </w:t>
      </w:r>
      <w:r w:rsidR="00C215EC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A70877">
        <w:rPr>
          <w:rFonts w:ascii="Times New Roman" w:hAnsi="Times New Roman" w:cs="Times New Roman"/>
          <w:sz w:val="24"/>
          <w:szCs w:val="24"/>
        </w:rPr>
        <w:t xml:space="preserve">  </w:t>
      </w:r>
      <w:r w:rsidR="00C215EC" w:rsidRPr="00410899">
        <w:rPr>
          <w:rFonts w:ascii="Times New Roman" w:hAnsi="Times New Roman" w:cs="Times New Roman"/>
          <w:sz w:val="24"/>
          <w:szCs w:val="24"/>
        </w:rPr>
        <w:t>выявленных</w:t>
      </w:r>
      <w:r w:rsidR="00A70877">
        <w:rPr>
          <w:rFonts w:ascii="Times New Roman" w:hAnsi="Times New Roman" w:cs="Times New Roman"/>
          <w:sz w:val="24"/>
          <w:szCs w:val="24"/>
        </w:rPr>
        <w:t xml:space="preserve">  </w:t>
      </w:r>
      <w:r w:rsidR="00C215EC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A70877">
        <w:rPr>
          <w:rFonts w:ascii="Times New Roman" w:hAnsi="Times New Roman" w:cs="Times New Roman"/>
          <w:sz w:val="24"/>
          <w:szCs w:val="24"/>
        </w:rPr>
        <w:t xml:space="preserve"> </w:t>
      </w:r>
      <w:r w:rsidR="00C215EC" w:rsidRPr="00410899">
        <w:rPr>
          <w:rFonts w:ascii="Times New Roman" w:hAnsi="Times New Roman" w:cs="Times New Roman"/>
          <w:sz w:val="24"/>
          <w:szCs w:val="24"/>
        </w:rPr>
        <w:t>нарушений,</w:t>
      </w:r>
      <w:r w:rsidR="00A70877">
        <w:rPr>
          <w:rFonts w:ascii="Times New Roman" w:hAnsi="Times New Roman" w:cs="Times New Roman"/>
          <w:sz w:val="24"/>
          <w:szCs w:val="24"/>
        </w:rPr>
        <w:t xml:space="preserve">  </w:t>
      </w:r>
      <w:r w:rsidR="00C215EC" w:rsidRPr="00410899">
        <w:rPr>
          <w:rFonts w:ascii="Times New Roman" w:hAnsi="Times New Roman" w:cs="Times New Roman"/>
          <w:sz w:val="24"/>
          <w:szCs w:val="24"/>
        </w:rPr>
        <w:t xml:space="preserve"> </w:t>
      </w:r>
      <w:r w:rsidR="00A70877">
        <w:rPr>
          <w:rFonts w:ascii="Times New Roman" w:hAnsi="Times New Roman" w:cs="Times New Roman"/>
          <w:sz w:val="24"/>
          <w:szCs w:val="24"/>
        </w:rPr>
        <w:t xml:space="preserve">  </w:t>
      </w:r>
      <w:r w:rsidR="002B38D9" w:rsidRPr="00410899">
        <w:rPr>
          <w:rFonts w:ascii="Times New Roman" w:hAnsi="Times New Roman" w:cs="Times New Roman"/>
          <w:sz w:val="24"/>
          <w:szCs w:val="24"/>
        </w:rPr>
        <w:t xml:space="preserve">учреждениям, </w:t>
      </w:r>
      <w:r w:rsidR="00A70F48">
        <w:rPr>
          <w:rFonts w:ascii="Times New Roman" w:hAnsi="Times New Roman" w:cs="Times New Roman"/>
          <w:sz w:val="24"/>
          <w:szCs w:val="24"/>
        </w:rPr>
        <w:t xml:space="preserve">    </w:t>
      </w:r>
      <w:r w:rsidR="002B38D9" w:rsidRPr="00410899">
        <w:rPr>
          <w:rFonts w:ascii="Times New Roman" w:hAnsi="Times New Roman" w:cs="Times New Roman"/>
          <w:sz w:val="24"/>
          <w:szCs w:val="24"/>
        </w:rPr>
        <w:t xml:space="preserve">допустившим </w:t>
      </w:r>
    </w:p>
    <w:p w:rsidR="004412E3" w:rsidRPr="00A70877" w:rsidRDefault="002B38D9" w:rsidP="00A70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99">
        <w:rPr>
          <w:rFonts w:ascii="Times New Roman" w:hAnsi="Times New Roman" w:cs="Times New Roman"/>
          <w:sz w:val="24"/>
          <w:szCs w:val="24"/>
        </w:rPr>
        <w:t xml:space="preserve">вышеперечисленные нарушения, </w:t>
      </w:r>
      <w:r w:rsidR="0016171C">
        <w:rPr>
          <w:rFonts w:ascii="Times New Roman" w:hAnsi="Times New Roman" w:cs="Times New Roman"/>
          <w:sz w:val="24"/>
          <w:szCs w:val="24"/>
        </w:rPr>
        <w:t xml:space="preserve">контрольно-счетной палатой  </w:t>
      </w:r>
      <w:r w:rsidR="00C215EC" w:rsidRPr="00410899">
        <w:rPr>
          <w:rFonts w:ascii="Times New Roman" w:hAnsi="Times New Roman" w:cs="Times New Roman"/>
          <w:sz w:val="24"/>
          <w:szCs w:val="24"/>
        </w:rPr>
        <w:t>направлены представления.</w:t>
      </w:r>
    </w:p>
    <w:p w:rsidR="00A537C3" w:rsidRDefault="00C215EC" w:rsidP="000B6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762">
        <w:rPr>
          <w:rFonts w:ascii="Times New Roman" w:hAnsi="Times New Roman" w:cs="Times New Roman"/>
          <w:sz w:val="24"/>
          <w:szCs w:val="24"/>
        </w:rPr>
        <w:t xml:space="preserve">По </w:t>
      </w:r>
      <w:r w:rsidR="003C5BBC" w:rsidRPr="00BA3762">
        <w:rPr>
          <w:rFonts w:ascii="Times New Roman" w:hAnsi="Times New Roman" w:cs="Times New Roman"/>
          <w:sz w:val="24"/>
          <w:szCs w:val="24"/>
        </w:rPr>
        <w:t xml:space="preserve">направленным представлениям </w:t>
      </w:r>
      <w:r w:rsidR="003648D0" w:rsidRPr="00BA3762">
        <w:rPr>
          <w:rFonts w:ascii="Times New Roman" w:hAnsi="Times New Roman" w:cs="Times New Roman"/>
          <w:sz w:val="24"/>
          <w:szCs w:val="24"/>
        </w:rPr>
        <w:t xml:space="preserve">в разрезе учреждений </w:t>
      </w:r>
      <w:r w:rsidR="00A77DB5" w:rsidRPr="00BA3762">
        <w:rPr>
          <w:rFonts w:ascii="Times New Roman" w:hAnsi="Times New Roman" w:cs="Times New Roman"/>
          <w:sz w:val="24"/>
          <w:szCs w:val="24"/>
        </w:rPr>
        <w:t xml:space="preserve">были </w:t>
      </w:r>
      <w:r w:rsidR="00F87F31" w:rsidRPr="00BA3762">
        <w:rPr>
          <w:rFonts w:ascii="Times New Roman" w:hAnsi="Times New Roman" w:cs="Times New Roman"/>
          <w:sz w:val="24"/>
          <w:szCs w:val="24"/>
        </w:rPr>
        <w:t>приняты следующие меры по устранению нарушений.</w:t>
      </w:r>
    </w:p>
    <w:p w:rsidR="004E4427" w:rsidRPr="004E4427" w:rsidRDefault="004E4427" w:rsidP="004E4427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Фонду</w:t>
      </w:r>
      <w:r w:rsidRPr="004E44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поддержки предпринимательства </w:t>
      </w:r>
      <w:proofErr w:type="spellStart"/>
      <w:r w:rsidRPr="004E4427">
        <w:rPr>
          <w:rFonts w:ascii="Times New Roman" w:hAnsi="Times New Roman" w:cs="Times New Roman"/>
          <w:b/>
          <w:i/>
          <w:color w:val="000000"/>
          <w:sz w:val="24"/>
          <w:szCs w:val="24"/>
        </w:rPr>
        <w:t>Чаа-Хольского</w:t>
      </w:r>
      <w:proofErr w:type="spellEnd"/>
      <w:r w:rsidRPr="004E44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E442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кожууна</w:t>
      </w:r>
      <w:proofErr w:type="spellEnd"/>
      <w:r w:rsidRPr="004E44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Республики Тыва</w:t>
      </w:r>
      <w:r w:rsidRPr="004E4427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B509EC" w:rsidRDefault="00B509EC" w:rsidP="004D59F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Заемщиком ИП </w:t>
      </w:r>
      <w:proofErr w:type="spellStart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Мижит-Доржу</w:t>
      </w:r>
      <w:proofErr w:type="spellEnd"/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С. –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заключено дополнительное соглашение от 01.02.2019 г. № 1/18 к договору целевого займа</w:t>
      </w:r>
      <w:r w:rsid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01.02.2018 г. № 1/18 на сумму 45,0 тыс. рублей, процент за пользование кредитными ресурсами установлен на уровне   12 % годовых.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Погашено 39,6  тыс. рубл</w:t>
      </w:r>
      <w:r w:rsid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остаток долга 10,8 тыс. рублей.</w:t>
      </w:r>
      <w:r w:rsidRPr="0087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Заемщиком ИП </w:t>
      </w:r>
      <w:proofErr w:type="spellStart"/>
      <w:r w:rsidRP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Комбуй</w:t>
      </w:r>
      <w:proofErr w:type="spellEnd"/>
      <w:r w:rsidRP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С.О. –  заключено дополнительное соглашение  от 26.02.2019 г. № 2/18 к договору целевого займа</w:t>
      </w:r>
      <w:r w:rsid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26.02.2018 г. № </w:t>
      </w:r>
      <w:r w:rsid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2/18 на сумму 60,0 тыс. рублей, процент за пользование кредитными ресурсами 12 % годовых.</w:t>
      </w:r>
      <w:r w:rsidRP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</w:t>
      </w:r>
      <w:proofErr w:type="spellEnd"/>
      <w:r w:rsidR="003F3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погашен. </w:t>
      </w:r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Директором Фонда поддержки предпринимательства </w:t>
      </w:r>
      <w:proofErr w:type="spellStart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Чаа-Хольского</w:t>
      </w:r>
      <w:proofErr w:type="spellEnd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кожууна</w:t>
      </w:r>
      <w:proofErr w:type="spellEnd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Дыртык</w:t>
      </w:r>
      <w:proofErr w:type="spellEnd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С.К. заемщику направлены уведомления и подготавливаются документы для подачи в суд и погашения займа в принудительном порядке. </w:t>
      </w:r>
      <w:r w:rsid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Заемщиком ИП </w:t>
      </w:r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Анай-оол</w:t>
      </w:r>
      <w:proofErr w:type="spellEnd"/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М.Х. –  </w:t>
      </w:r>
      <w:r w:rsid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заключено дополнительное соглашение от 07.11.2018 г. № 3/17 к договору целевого займа от 07.11.2017 г. №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3/17 на сумму 50</w:t>
      </w:r>
      <w:r w:rsid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,0 тыс. рублей,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процент за пользование кредитными ресурсами 12 % годовых. </w:t>
      </w:r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</w:t>
      </w:r>
      <w:proofErr w:type="spellEnd"/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погашен. </w:t>
      </w:r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Директором Фонда поддержки предпринимательства </w:t>
      </w:r>
      <w:proofErr w:type="spellStart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Чаа-Хольского</w:t>
      </w:r>
      <w:proofErr w:type="spellEnd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кожууна</w:t>
      </w:r>
      <w:proofErr w:type="spellEnd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Дыртык</w:t>
      </w:r>
      <w:proofErr w:type="spellEnd"/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С.К. з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аемщику </w:t>
      </w:r>
      <w:r w:rsidR="00527B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направлены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уведомления и подготавливаются документы для подачи в суд и погашения займа в принудительном порядке. Заемщиком ИП </w:t>
      </w:r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Гуляева Л.К. –  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заключено дополнительное соглашение от </w:t>
      </w:r>
      <w:r w:rsidR="009D1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02.04.2018 г. № 1/17 к договору целевого займа от 26.02.2018 г. № /18 на сумму 25,0 тыс. рублей,</w:t>
      </w:r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процент за пользование кредитными ресурсами 12 % годовых. </w:t>
      </w:r>
      <w:proofErr w:type="spellStart"/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</w:t>
      </w:r>
      <w:proofErr w:type="spellEnd"/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погашен полностью в мае месяце 2019 года, из них</w:t>
      </w:r>
      <w:r w:rsidRPr="004D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основной долг – 25,0 тыс. рублей, проценты займа –  6,0 тыс.</w:t>
      </w:r>
      <w:r w:rsidR="0065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рублей.</w:t>
      </w:r>
    </w:p>
    <w:p w:rsidR="00731CFC" w:rsidRDefault="00731CFC" w:rsidP="00731CF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1CFC" w:rsidRPr="00A70F48" w:rsidRDefault="00731CFC" w:rsidP="00A70F4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F48">
        <w:rPr>
          <w:rFonts w:ascii="Times New Roman" w:hAnsi="Times New Roman" w:cs="Times New Roman"/>
          <w:b/>
          <w:i/>
          <w:sz w:val="24"/>
          <w:szCs w:val="24"/>
        </w:rPr>
        <w:t xml:space="preserve">Финансовым управлением администрации  </w:t>
      </w:r>
      <w:proofErr w:type="spellStart"/>
      <w:r w:rsidRPr="00A70F48">
        <w:rPr>
          <w:rFonts w:ascii="Times New Roman" w:hAnsi="Times New Roman" w:cs="Times New Roman"/>
          <w:b/>
          <w:i/>
          <w:sz w:val="24"/>
          <w:szCs w:val="24"/>
        </w:rPr>
        <w:t>Чаа-Хольского</w:t>
      </w:r>
      <w:proofErr w:type="spellEnd"/>
      <w:r w:rsidRPr="00A70F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0F48">
        <w:rPr>
          <w:rFonts w:ascii="Times New Roman" w:hAnsi="Times New Roman" w:cs="Times New Roman"/>
          <w:b/>
          <w:i/>
          <w:sz w:val="24"/>
          <w:szCs w:val="24"/>
        </w:rPr>
        <w:t>кожууна</w:t>
      </w:r>
      <w:proofErr w:type="spellEnd"/>
      <w:r w:rsidR="007C7908">
        <w:rPr>
          <w:rFonts w:ascii="Times New Roman" w:hAnsi="Times New Roman" w:cs="Times New Roman"/>
          <w:b/>
          <w:i/>
          <w:sz w:val="24"/>
          <w:szCs w:val="24"/>
        </w:rPr>
        <w:t xml:space="preserve"> приняты следующие меры</w:t>
      </w:r>
      <w:r w:rsidRPr="00A70F4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0F48" w:rsidRPr="00760B10" w:rsidRDefault="0006464E" w:rsidP="00A70F48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Выплаченные</w:t>
      </w:r>
      <w:r w:rsidR="00A70F48" w:rsidRPr="009A5EEE">
        <w:rPr>
          <w:rFonts w:ascii="Times New Roman" w:hAnsi="Times New Roman" w:cs="Times New Roman"/>
          <w:sz w:val="24"/>
          <w:szCs w:val="24"/>
        </w:rPr>
        <w:t xml:space="preserve"> </w:t>
      </w:r>
      <w:r w:rsidR="00D96015">
        <w:rPr>
          <w:rFonts w:ascii="Times New Roman" w:hAnsi="Times New Roman" w:cs="Times New Roman"/>
          <w:sz w:val="24"/>
          <w:szCs w:val="24"/>
        </w:rPr>
        <w:t>авансы</w:t>
      </w:r>
      <w:r w:rsidR="00A70F48" w:rsidRPr="009A5EEE">
        <w:rPr>
          <w:rFonts w:ascii="Times New Roman" w:hAnsi="Times New Roman" w:cs="Times New Roman"/>
          <w:sz w:val="24"/>
          <w:szCs w:val="24"/>
        </w:rPr>
        <w:t xml:space="preserve"> в счет будущих периодов </w:t>
      </w:r>
      <w:r>
        <w:rPr>
          <w:rFonts w:ascii="Times New Roman" w:hAnsi="Times New Roman" w:cs="Times New Roman"/>
          <w:sz w:val="24"/>
          <w:szCs w:val="24"/>
        </w:rPr>
        <w:t>удержаны из заработной платы работников в сумме 49421,00 рублей в первом полугодии 2019 года, в том числе из заработной платы</w:t>
      </w:r>
      <w:r w:rsidR="00A70F48" w:rsidRPr="00760B10">
        <w:rPr>
          <w:rFonts w:ascii="Times New Roman" w:hAnsi="Times New Roman" w:cs="Times New Roman"/>
          <w:sz w:val="24"/>
          <w:szCs w:val="24"/>
        </w:rPr>
        <w:t>:</w:t>
      </w:r>
    </w:p>
    <w:p w:rsidR="00A70F48" w:rsidRPr="009A5EEE" w:rsidRDefault="00A70F48" w:rsidP="00A70F4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Опул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О.О. – 21421,00 рублей;</w:t>
      </w:r>
    </w:p>
    <w:p w:rsidR="00A70F48" w:rsidRPr="009A5EEE" w:rsidRDefault="00A70F48" w:rsidP="00A70F4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5EEE">
        <w:rPr>
          <w:rFonts w:ascii="Times New Roman" w:hAnsi="Times New Roman" w:cs="Times New Roman"/>
          <w:sz w:val="24"/>
          <w:szCs w:val="24"/>
        </w:rPr>
        <w:t>Сан-</w:t>
      </w: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Е.В. – 8000,00 рублей;</w:t>
      </w:r>
    </w:p>
    <w:p w:rsidR="00A70F48" w:rsidRDefault="00A70F48" w:rsidP="00A70F4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9A5EEE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9A5EEE">
        <w:rPr>
          <w:rFonts w:ascii="Times New Roman" w:hAnsi="Times New Roman" w:cs="Times New Roman"/>
          <w:sz w:val="24"/>
          <w:szCs w:val="24"/>
        </w:rPr>
        <w:t xml:space="preserve"> С.Н. – 20000,00 рублей</w:t>
      </w:r>
      <w:r w:rsidR="0006464E">
        <w:rPr>
          <w:rFonts w:ascii="Times New Roman" w:hAnsi="Times New Roman" w:cs="Times New Roman"/>
          <w:sz w:val="24"/>
          <w:szCs w:val="24"/>
        </w:rPr>
        <w:t>.</w:t>
      </w:r>
    </w:p>
    <w:p w:rsidR="009B1616" w:rsidRPr="009B1616" w:rsidRDefault="009B1616" w:rsidP="00440E22">
      <w:pPr>
        <w:autoSpaceDE w:val="0"/>
        <w:autoSpaceDN w:val="0"/>
        <w:adjustRightInd w:val="0"/>
        <w:spacing w:after="0" w:line="240" w:lineRule="auto"/>
        <w:ind w:left="480" w:firstLine="22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заработной плате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Сундуп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Ш.В. в с</w:t>
      </w:r>
      <w:r w:rsidR="00AA7DA6">
        <w:rPr>
          <w:rFonts w:ascii="Times New Roman" w:hAnsi="Times New Roman" w:cs="Times New Roman"/>
          <w:sz w:val="24"/>
          <w:szCs w:val="24"/>
        </w:rPr>
        <w:t>умме 32491,00 рублей не удержан</w:t>
      </w:r>
      <w:r w:rsidR="00440E22">
        <w:rPr>
          <w:rFonts w:ascii="Times New Roman" w:hAnsi="Times New Roman" w:cs="Times New Roman"/>
          <w:sz w:val="24"/>
          <w:szCs w:val="24"/>
        </w:rPr>
        <w:t>а</w:t>
      </w:r>
      <w:r w:rsidR="001F6491">
        <w:rPr>
          <w:rFonts w:ascii="Times New Roman" w:hAnsi="Times New Roman" w:cs="Times New Roman"/>
          <w:sz w:val="24"/>
          <w:szCs w:val="24"/>
        </w:rPr>
        <w:t>. В объяснительной</w:t>
      </w:r>
      <w:r w:rsidR="00440E22">
        <w:rPr>
          <w:rFonts w:ascii="Times New Roman" w:hAnsi="Times New Roman" w:cs="Times New Roman"/>
          <w:sz w:val="24"/>
          <w:szCs w:val="24"/>
        </w:rPr>
        <w:t xml:space="preserve"> главного бухгалтера финансового управления администрации </w:t>
      </w:r>
      <w:proofErr w:type="spellStart"/>
      <w:r w:rsidR="00440E22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440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E2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40E22">
        <w:rPr>
          <w:rFonts w:ascii="Times New Roman" w:hAnsi="Times New Roman" w:cs="Times New Roman"/>
          <w:sz w:val="24"/>
          <w:szCs w:val="24"/>
        </w:rPr>
        <w:t xml:space="preserve"> Сан-</w:t>
      </w:r>
      <w:proofErr w:type="spellStart"/>
      <w:r w:rsidR="00440E22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440E22">
        <w:rPr>
          <w:rFonts w:ascii="Times New Roman" w:hAnsi="Times New Roman" w:cs="Times New Roman"/>
          <w:sz w:val="24"/>
          <w:szCs w:val="24"/>
        </w:rPr>
        <w:t xml:space="preserve"> Е.В. изложено что,</w:t>
      </w:r>
      <w:r w:rsidR="00AA7DA6">
        <w:rPr>
          <w:rFonts w:ascii="Times New Roman" w:hAnsi="Times New Roman" w:cs="Times New Roman"/>
          <w:sz w:val="24"/>
          <w:szCs w:val="24"/>
        </w:rPr>
        <w:t xml:space="preserve"> сотрудник после очередного отпуска написала заявление на отпуск </w:t>
      </w:r>
      <w:r w:rsidR="00F20018">
        <w:rPr>
          <w:rFonts w:ascii="Times New Roman" w:hAnsi="Times New Roman" w:cs="Times New Roman"/>
          <w:sz w:val="24"/>
          <w:szCs w:val="24"/>
        </w:rPr>
        <w:t>без сохранения</w:t>
      </w:r>
      <w:r w:rsidR="00AA7DA6">
        <w:rPr>
          <w:rFonts w:ascii="Times New Roman" w:hAnsi="Times New Roman" w:cs="Times New Roman"/>
          <w:sz w:val="24"/>
          <w:szCs w:val="24"/>
        </w:rPr>
        <w:t xml:space="preserve"> </w:t>
      </w:r>
      <w:r w:rsidR="00F20018">
        <w:rPr>
          <w:rFonts w:ascii="Times New Roman" w:hAnsi="Times New Roman" w:cs="Times New Roman"/>
          <w:sz w:val="24"/>
          <w:szCs w:val="24"/>
        </w:rPr>
        <w:t>заработной платы</w:t>
      </w:r>
      <w:r w:rsidR="00AA7DA6">
        <w:rPr>
          <w:rFonts w:ascii="Times New Roman" w:hAnsi="Times New Roman" w:cs="Times New Roman"/>
          <w:sz w:val="24"/>
          <w:szCs w:val="24"/>
        </w:rPr>
        <w:t xml:space="preserve"> до января</w:t>
      </w:r>
      <w:r w:rsidR="00440E22">
        <w:rPr>
          <w:rFonts w:ascii="Times New Roman" w:hAnsi="Times New Roman" w:cs="Times New Roman"/>
          <w:sz w:val="24"/>
          <w:szCs w:val="24"/>
        </w:rPr>
        <w:t xml:space="preserve"> 2020 года. Потом,  </w:t>
      </w:r>
      <w:r w:rsidR="00AA7DA6">
        <w:rPr>
          <w:rFonts w:ascii="Times New Roman" w:hAnsi="Times New Roman" w:cs="Times New Roman"/>
          <w:sz w:val="24"/>
          <w:szCs w:val="24"/>
        </w:rPr>
        <w:t xml:space="preserve">07 октября 2019 года  написала заявление об увольнении. </w:t>
      </w:r>
      <w:r w:rsidR="00440E22">
        <w:rPr>
          <w:rFonts w:ascii="Times New Roman" w:hAnsi="Times New Roman" w:cs="Times New Roman"/>
          <w:sz w:val="24"/>
          <w:szCs w:val="24"/>
        </w:rPr>
        <w:t xml:space="preserve">    </w:t>
      </w:r>
      <w:r w:rsidR="00AA7DA6">
        <w:rPr>
          <w:rFonts w:ascii="Times New Roman" w:hAnsi="Times New Roman" w:cs="Times New Roman"/>
          <w:sz w:val="24"/>
          <w:szCs w:val="24"/>
        </w:rPr>
        <w:t>В настоящее время главным бухгалтером финансового управления Сан-</w:t>
      </w:r>
      <w:proofErr w:type="spellStart"/>
      <w:r w:rsidR="00AA7DA6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AA7DA6">
        <w:rPr>
          <w:rFonts w:ascii="Times New Roman" w:hAnsi="Times New Roman" w:cs="Times New Roman"/>
          <w:sz w:val="24"/>
          <w:szCs w:val="24"/>
        </w:rPr>
        <w:t xml:space="preserve"> Е.В. проводятся работы </w:t>
      </w:r>
      <w:proofErr w:type="gramStart"/>
      <w:r w:rsidR="00AA7DA6">
        <w:rPr>
          <w:rFonts w:ascii="Times New Roman" w:hAnsi="Times New Roman" w:cs="Times New Roman"/>
          <w:sz w:val="24"/>
          <w:szCs w:val="24"/>
        </w:rPr>
        <w:t xml:space="preserve">по сбору документов для подачи искового заявления </w:t>
      </w:r>
      <w:r w:rsidR="00F20018">
        <w:rPr>
          <w:rFonts w:ascii="Times New Roman" w:hAnsi="Times New Roman" w:cs="Times New Roman"/>
          <w:sz w:val="24"/>
          <w:szCs w:val="24"/>
        </w:rPr>
        <w:t xml:space="preserve">в суд </w:t>
      </w:r>
      <w:r w:rsidR="00440E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7DA6">
        <w:rPr>
          <w:rFonts w:ascii="Times New Roman" w:hAnsi="Times New Roman" w:cs="Times New Roman"/>
          <w:sz w:val="24"/>
          <w:szCs w:val="24"/>
        </w:rPr>
        <w:t xml:space="preserve">о взыскании дебиторской задолженности </w:t>
      </w:r>
      <w:r w:rsidR="00440E22">
        <w:rPr>
          <w:rFonts w:ascii="Times New Roman" w:hAnsi="Times New Roman" w:cs="Times New Roman"/>
          <w:sz w:val="24"/>
          <w:szCs w:val="24"/>
        </w:rPr>
        <w:t>по заработной плате</w:t>
      </w:r>
      <w:proofErr w:type="gramEnd"/>
      <w:r w:rsidR="00440E22">
        <w:rPr>
          <w:rFonts w:ascii="Times New Roman" w:hAnsi="Times New Roman" w:cs="Times New Roman"/>
          <w:sz w:val="24"/>
          <w:szCs w:val="24"/>
        </w:rPr>
        <w:t xml:space="preserve"> </w:t>
      </w:r>
      <w:r w:rsidR="000449E9">
        <w:rPr>
          <w:rFonts w:ascii="Times New Roman" w:hAnsi="Times New Roman" w:cs="Times New Roman"/>
          <w:sz w:val="24"/>
          <w:szCs w:val="24"/>
        </w:rPr>
        <w:t xml:space="preserve">в принудительном порядке, сумма для взыскания 32491,00 рублей с </w:t>
      </w:r>
      <w:proofErr w:type="spellStart"/>
      <w:r w:rsidR="000449E9">
        <w:rPr>
          <w:rFonts w:ascii="Times New Roman" w:hAnsi="Times New Roman" w:cs="Times New Roman"/>
          <w:sz w:val="24"/>
          <w:szCs w:val="24"/>
        </w:rPr>
        <w:t>Сундуп</w:t>
      </w:r>
      <w:proofErr w:type="spellEnd"/>
      <w:r w:rsidR="000449E9">
        <w:rPr>
          <w:rFonts w:ascii="Times New Roman" w:hAnsi="Times New Roman" w:cs="Times New Roman"/>
          <w:sz w:val="24"/>
          <w:szCs w:val="24"/>
        </w:rPr>
        <w:t xml:space="preserve"> Ш.В, а после изменения фамилии, имени, отчества с </w:t>
      </w:r>
      <w:proofErr w:type="spellStart"/>
      <w:r w:rsidR="000449E9"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="0004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E9">
        <w:rPr>
          <w:rFonts w:ascii="Times New Roman" w:hAnsi="Times New Roman" w:cs="Times New Roman"/>
          <w:sz w:val="24"/>
          <w:szCs w:val="24"/>
        </w:rPr>
        <w:t>Шенне</w:t>
      </w:r>
      <w:proofErr w:type="spellEnd"/>
      <w:r w:rsidR="00044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E9">
        <w:rPr>
          <w:rFonts w:ascii="Times New Roman" w:hAnsi="Times New Roman" w:cs="Times New Roman"/>
          <w:sz w:val="24"/>
          <w:szCs w:val="24"/>
        </w:rPr>
        <w:t>Доржуевны</w:t>
      </w:r>
      <w:proofErr w:type="spellEnd"/>
      <w:r w:rsidR="000449E9">
        <w:rPr>
          <w:rFonts w:ascii="Times New Roman" w:hAnsi="Times New Roman" w:cs="Times New Roman"/>
          <w:sz w:val="24"/>
          <w:szCs w:val="24"/>
        </w:rPr>
        <w:t>.</w:t>
      </w:r>
    </w:p>
    <w:p w:rsidR="0006464E" w:rsidRPr="009A5EEE" w:rsidRDefault="00922DE4" w:rsidP="00A70F48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Начиная с 2019 года распоряжения о возложении обязанностей начальника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время очередного отпуска издаются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48" w:rsidRPr="009A5EEE" w:rsidRDefault="00922DE4" w:rsidP="00A70F4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2019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табели</w:t>
      </w:r>
      <w:r w:rsidR="00A70F48" w:rsidRPr="009A5EEE">
        <w:rPr>
          <w:rFonts w:ascii="Times New Roman" w:hAnsi="Times New Roman" w:cs="Times New Roman"/>
          <w:sz w:val="24"/>
          <w:szCs w:val="24"/>
        </w:rPr>
        <w:t xml:space="preserve"> учета использования рабочего времени начальника финансового управления</w:t>
      </w:r>
      <w:proofErr w:type="gramEnd"/>
      <w:r w:rsidR="00A70F48" w:rsidRPr="009A5E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A70F48" w:rsidRPr="009A5EEE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7C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48" w:rsidRPr="009A5EEE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A70F48" w:rsidRPr="009A5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48" w:rsidRPr="009A5EE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48" w:rsidRPr="006C0942" w:rsidRDefault="00A70F48" w:rsidP="00A70F48">
      <w:pPr>
        <w:pStyle w:val="a5"/>
        <w:numPr>
          <w:ilvl w:val="0"/>
          <w:numId w:val="27"/>
        </w:numPr>
        <w:jc w:val="both"/>
        <w:rPr>
          <w:b/>
          <w:i/>
          <w:sz w:val="25"/>
          <w:szCs w:val="25"/>
        </w:rPr>
      </w:pPr>
      <w:r w:rsidRPr="009A5EEE"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 w:rsidR="000B3B97">
        <w:rPr>
          <w:rFonts w:ascii="Times New Roman" w:hAnsi="Times New Roman" w:cs="Times New Roman"/>
          <w:color w:val="000000"/>
          <w:sz w:val="24"/>
          <w:szCs w:val="24"/>
        </w:rPr>
        <w:t>соответствии со статьёй 123</w:t>
      </w:r>
      <w:r w:rsidRPr="009A5EEE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   кодекса   Российской    Федерации,       график   отпусков  </w:t>
      </w:r>
      <w:r w:rsidR="000B3B97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Pr="009A5EEE">
        <w:rPr>
          <w:rFonts w:ascii="Times New Roman" w:hAnsi="Times New Roman" w:cs="Times New Roman"/>
          <w:color w:val="000000"/>
          <w:sz w:val="24"/>
          <w:szCs w:val="24"/>
        </w:rPr>
        <w:t xml:space="preserve"> на   201</w:t>
      </w:r>
      <w:r w:rsidR="000B3B9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A5EEE">
        <w:rPr>
          <w:rFonts w:ascii="Times New Roman" w:hAnsi="Times New Roman" w:cs="Times New Roman"/>
          <w:color w:val="000000"/>
          <w:sz w:val="24"/>
          <w:szCs w:val="24"/>
        </w:rPr>
        <w:t xml:space="preserve">  год    состав</w:t>
      </w:r>
      <w:r w:rsidR="000B3B97">
        <w:rPr>
          <w:rFonts w:ascii="Times New Roman" w:hAnsi="Times New Roman" w:cs="Times New Roman"/>
          <w:color w:val="000000"/>
          <w:sz w:val="24"/>
          <w:szCs w:val="24"/>
        </w:rPr>
        <w:t xml:space="preserve">лен   и   утвержден  за две недели  до  наступления   календарного  </w:t>
      </w:r>
      <w:r w:rsidRPr="009A5EE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A5E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0F48" w:rsidRPr="004C3F0B" w:rsidRDefault="00A70F48" w:rsidP="004C3F0B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C3F0B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4C3F0B" w:rsidRPr="004C3F0B">
        <w:rPr>
          <w:rFonts w:ascii="Times New Roman" w:hAnsi="Times New Roman" w:cs="Times New Roman"/>
          <w:sz w:val="24"/>
          <w:szCs w:val="24"/>
        </w:rPr>
        <w:t xml:space="preserve">об условиях выплаты ежемесячной надбавки к должностному окладу за особые условия муниципальной службы муниципальным служащим финансового управления администрации </w:t>
      </w:r>
      <w:proofErr w:type="spellStart"/>
      <w:r w:rsidR="004C3F0B" w:rsidRPr="004C3F0B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4C3F0B" w:rsidRPr="004C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0B" w:rsidRPr="004C3F0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C3F0B" w:rsidRPr="004C3F0B">
        <w:rPr>
          <w:rFonts w:ascii="Times New Roman" w:hAnsi="Times New Roman" w:cs="Times New Roman"/>
          <w:sz w:val="24"/>
          <w:szCs w:val="24"/>
        </w:rPr>
        <w:t xml:space="preserve">, приложение 1 к приказу от 30.04.2018 г. № 12/1 од, о премировании, поощрении и об оказании материальной помощи работникам финансового управления администрации </w:t>
      </w:r>
      <w:proofErr w:type="spellStart"/>
      <w:r w:rsidR="004C3F0B" w:rsidRPr="004C3F0B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4C3F0B" w:rsidRPr="004C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0B" w:rsidRPr="004C3F0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C3F0B" w:rsidRPr="004C3F0B">
        <w:rPr>
          <w:rFonts w:ascii="Times New Roman" w:hAnsi="Times New Roman" w:cs="Times New Roman"/>
          <w:sz w:val="24"/>
          <w:szCs w:val="24"/>
        </w:rPr>
        <w:t>, приложение 2 к приказу от 30.04.2018 г. № 12/1 од, об отпуске муниципального служащего финансового</w:t>
      </w:r>
      <w:proofErr w:type="gramEnd"/>
      <w:r w:rsidR="004C3F0B" w:rsidRPr="004C3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F0B" w:rsidRPr="004C3F0B">
        <w:rPr>
          <w:rFonts w:ascii="Times New Roman" w:hAnsi="Times New Roman" w:cs="Times New Roman"/>
          <w:sz w:val="24"/>
          <w:szCs w:val="24"/>
        </w:rPr>
        <w:t xml:space="preserve">управления администрации                   </w:t>
      </w:r>
      <w:proofErr w:type="spellStart"/>
      <w:r w:rsidR="004C3F0B" w:rsidRPr="004C3F0B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="004C3F0B" w:rsidRPr="004C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0B" w:rsidRPr="004C3F0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C3F0B" w:rsidRPr="004C3F0B">
        <w:rPr>
          <w:rFonts w:ascii="Times New Roman" w:hAnsi="Times New Roman" w:cs="Times New Roman"/>
          <w:sz w:val="24"/>
          <w:szCs w:val="24"/>
        </w:rPr>
        <w:t>, приложение 3 к приказу от 30.04.2018 г. № 12/1 од</w:t>
      </w:r>
      <w:r w:rsidR="004C3F0B">
        <w:rPr>
          <w:rFonts w:ascii="Times New Roman" w:hAnsi="Times New Roman" w:cs="Times New Roman"/>
          <w:sz w:val="24"/>
          <w:szCs w:val="24"/>
        </w:rPr>
        <w:t xml:space="preserve"> </w:t>
      </w:r>
      <w:r w:rsidRPr="004C3F0B">
        <w:rPr>
          <w:rFonts w:ascii="Times New Roman" w:hAnsi="Times New Roman" w:cs="Times New Roman"/>
          <w:sz w:val="24"/>
          <w:szCs w:val="24"/>
        </w:rPr>
        <w:t xml:space="preserve">приведены в соответствие с постановлением Правительства Республики Тыва от </w:t>
      </w:r>
      <w:r w:rsidR="004C3F0B">
        <w:rPr>
          <w:rFonts w:ascii="Times New Roman" w:hAnsi="Times New Roman" w:cs="Times New Roman"/>
          <w:sz w:val="24"/>
          <w:szCs w:val="24"/>
        </w:rPr>
        <w:t xml:space="preserve">   </w:t>
      </w:r>
      <w:r w:rsidRPr="004C3F0B">
        <w:rPr>
          <w:rFonts w:ascii="Times New Roman" w:hAnsi="Times New Roman" w:cs="Times New Roman"/>
          <w:sz w:val="24"/>
          <w:szCs w:val="24"/>
        </w:rPr>
        <w:t xml:space="preserve">26 октября 2012 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и в соответствие с </w:t>
      </w:r>
      <w:r w:rsidRPr="004C3F0B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Правительства Республики</w:t>
      </w:r>
      <w:proofErr w:type="gramEnd"/>
      <w:r w:rsidRPr="004C3F0B">
        <w:rPr>
          <w:rFonts w:ascii="Times New Roman" w:eastAsia="Arial Unicode MS" w:hAnsi="Times New Roman" w:cs="Times New Roman"/>
          <w:sz w:val="24"/>
          <w:szCs w:val="24"/>
        </w:rPr>
        <w:t xml:space="preserve"> Тыва от 12 сентября 2018 г. № 463  «О внесении изменений в постановление Правительства Республики Тыва  от  26 октября 2012 г. № 593».  </w:t>
      </w:r>
    </w:p>
    <w:p w:rsidR="00A70F48" w:rsidRDefault="006A6405" w:rsidP="00A70F4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Дебиторские задолженности в сумме </w:t>
      </w:r>
      <w:r w:rsidR="00A70F48" w:rsidRPr="00CC2FA9">
        <w:rPr>
          <w:rFonts w:ascii="Times New Roman" w:hAnsi="Times New Roman" w:cs="Times New Roman"/>
          <w:b/>
          <w:color w:val="000000"/>
          <w:sz w:val="24"/>
          <w:szCs w:val="24"/>
        </w:rPr>
        <w:t>21356,22</w:t>
      </w:r>
      <w:r w:rsidR="00A70F48" w:rsidRPr="00CC2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F48" w:rsidRPr="00CC2FA9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устранены</w:t>
      </w:r>
      <w:r w:rsidR="00A70F48" w:rsidRPr="00CC2FA9">
        <w:rPr>
          <w:rFonts w:ascii="Times New Roman" w:hAnsi="Times New Roman" w:cs="Times New Roman"/>
          <w:bCs/>
          <w:iCs/>
          <w:sz w:val="24"/>
          <w:szCs w:val="24"/>
        </w:rPr>
        <w:t>,  в том числе переплата:</w:t>
      </w:r>
    </w:p>
    <w:p w:rsidR="00A70F48" w:rsidRPr="00CC2FA9" w:rsidRDefault="00A70F48" w:rsidP="006A64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2FA9">
        <w:rPr>
          <w:rFonts w:ascii="Times New Roman" w:hAnsi="Times New Roman" w:cs="Times New Roman"/>
          <w:sz w:val="24"/>
          <w:szCs w:val="24"/>
        </w:rPr>
        <w:t xml:space="preserve">- по счету бюджетного учета 020601000 «Расчеты по авансам по услугам связи»-347,22 рублей; </w:t>
      </w:r>
    </w:p>
    <w:p w:rsidR="00A70F48" w:rsidRPr="00CC2FA9" w:rsidRDefault="00A70F48" w:rsidP="006A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FA9">
        <w:rPr>
          <w:rFonts w:ascii="Times New Roman" w:hAnsi="Times New Roman" w:cs="Times New Roman"/>
          <w:color w:val="000000"/>
          <w:sz w:val="24"/>
          <w:szCs w:val="24"/>
        </w:rPr>
        <w:t>- по счету бюджетного учета 020634000 «</w:t>
      </w:r>
      <w:r w:rsidRPr="00CC2FA9">
        <w:rPr>
          <w:rFonts w:ascii="Times New Roman" w:hAnsi="Times New Roman" w:cs="Times New Roman"/>
          <w:sz w:val="24"/>
          <w:szCs w:val="24"/>
        </w:rPr>
        <w:t>Расчеты по авансам по приобретению материальных запасов</w:t>
      </w:r>
      <w:r w:rsidRPr="00CC2FA9">
        <w:rPr>
          <w:rFonts w:ascii="Times New Roman" w:hAnsi="Times New Roman" w:cs="Times New Roman"/>
          <w:color w:val="000000"/>
          <w:sz w:val="24"/>
          <w:szCs w:val="24"/>
        </w:rPr>
        <w:t>» - 16009,00 рублей;</w:t>
      </w:r>
    </w:p>
    <w:p w:rsidR="00A70F48" w:rsidRPr="00CC2FA9" w:rsidRDefault="00A70F48" w:rsidP="006A6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FA9">
        <w:rPr>
          <w:rFonts w:ascii="Times New Roman" w:hAnsi="Times New Roman" w:cs="Times New Roman"/>
          <w:color w:val="000000"/>
          <w:sz w:val="24"/>
          <w:szCs w:val="24"/>
        </w:rPr>
        <w:t>- по счету бюджетного учета 130301000 «</w:t>
      </w:r>
      <w:r w:rsidRPr="00CC2FA9">
        <w:rPr>
          <w:rFonts w:ascii="Times New Roman" w:hAnsi="Times New Roman" w:cs="Times New Roman"/>
          <w:sz w:val="24"/>
          <w:szCs w:val="24"/>
        </w:rPr>
        <w:t>Расчеты по налогу на доходы физических лиц</w:t>
      </w:r>
      <w:r w:rsidRPr="00CC2FA9">
        <w:rPr>
          <w:rFonts w:ascii="Times New Roman" w:hAnsi="Times New Roman" w:cs="Times New Roman"/>
          <w:color w:val="000000"/>
          <w:sz w:val="24"/>
          <w:szCs w:val="24"/>
        </w:rPr>
        <w:t>» - 5000,00 рублей.</w:t>
      </w:r>
    </w:p>
    <w:p w:rsidR="00A70F48" w:rsidRPr="00CC2FA9" w:rsidRDefault="006A6405" w:rsidP="00A7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9D">
        <w:rPr>
          <w:rFonts w:ascii="Times New Roman" w:hAnsi="Times New Roman" w:cs="Times New Roman"/>
          <w:sz w:val="24"/>
          <w:szCs w:val="24"/>
        </w:rPr>
        <w:t>Кредиторская задолженность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F48" w:rsidRPr="00CC2FA9">
        <w:rPr>
          <w:rFonts w:ascii="Times New Roman" w:hAnsi="Times New Roman" w:cs="Times New Roman"/>
          <w:sz w:val="24"/>
          <w:szCs w:val="24"/>
        </w:rPr>
        <w:t xml:space="preserve"> 66,67 рублей</w:t>
      </w:r>
      <w:r w:rsidR="000C6743">
        <w:rPr>
          <w:rFonts w:ascii="Times New Roman" w:hAnsi="Times New Roman" w:cs="Times New Roman"/>
          <w:sz w:val="24"/>
          <w:szCs w:val="24"/>
        </w:rPr>
        <w:t xml:space="preserve"> устранена</w:t>
      </w:r>
      <w:r w:rsidR="00A70F48" w:rsidRPr="00CC2FA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70F48" w:rsidRDefault="00A70F48" w:rsidP="00A7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FA9">
        <w:rPr>
          <w:rFonts w:ascii="Times New Roman" w:hAnsi="Times New Roman" w:cs="Times New Roman"/>
          <w:sz w:val="24"/>
          <w:szCs w:val="24"/>
        </w:rPr>
        <w:lastRenderedPageBreak/>
        <w:t>- по счету 130221000 «Расчеты по услугам связи»</w:t>
      </w:r>
      <w:r w:rsidR="000C6743">
        <w:rPr>
          <w:rFonts w:ascii="Times New Roman" w:hAnsi="Times New Roman" w:cs="Times New Roman"/>
          <w:sz w:val="24"/>
          <w:szCs w:val="24"/>
        </w:rPr>
        <w:t>, поставщик Ростелеком</w:t>
      </w:r>
      <w:r w:rsidRPr="00CC2FA9">
        <w:rPr>
          <w:rFonts w:ascii="Times New Roman" w:hAnsi="Times New Roman" w:cs="Times New Roman"/>
          <w:sz w:val="24"/>
          <w:szCs w:val="24"/>
        </w:rPr>
        <w:t xml:space="preserve"> - </w:t>
      </w:r>
      <w:r w:rsidRPr="00CC2FA9">
        <w:rPr>
          <w:rFonts w:ascii="Times New Roman" w:hAnsi="Times New Roman" w:cs="Times New Roman"/>
          <w:b/>
          <w:sz w:val="24"/>
          <w:szCs w:val="24"/>
        </w:rPr>
        <w:t>66,67</w:t>
      </w:r>
      <w:r w:rsidRPr="00CC2FA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C6743">
        <w:rPr>
          <w:rFonts w:ascii="Times New Roman" w:hAnsi="Times New Roman" w:cs="Times New Roman"/>
          <w:sz w:val="24"/>
          <w:szCs w:val="24"/>
        </w:rPr>
        <w:t>,</w:t>
      </w:r>
      <w:r w:rsidRPr="00CC2FA9">
        <w:rPr>
          <w:rFonts w:ascii="Times New Roman" w:hAnsi="Times New Roman" w:cs="Times New Roman"/>
          <w:sz w:val="24"/>
          <w:szCs w:val="24"/>
        </w:rPr>
        <w:t xml:space="preserve">  счет за декабрь 2018 года</w:t>
      </w:r>
      <w:r w:rsidR="000C6743">
        <w:rPr>
          <w:rFonts w:ascii="Times New Roman" w:hAnsi="Times New Roman" w:cs="Times New Roman"/>
          <w:sz w:val="24"/>
          <w:szCs w:val="24"/>
        </w:rPr>
        <w:t xml:space="preserve"> </w:t>
      </w:r>
      <w:r w:rsidR="000C6743" w:rsidRPr="00CC2FA9"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r w:rsidR="000C6743">
        <w:rPr>
          <w:rFonts w:ascii="Times New Roman" w:hAnsi="Times New Roman" w:cs="Times New Roman"/>
          <w:sz w:val="24"/>
          <w:szCs w:val="24"/>
        </w:rPr>
        <w:t>в январе 2019 года.</w:t>
      </w:r>
    </w:p>
    <w:p w:rsidR="005D1786" w:rsidRDefault="005D1786" w:rsidP="005D1786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Администрацией  </w:t>
      </w:r>
      <w:proofErr w:type="spellStart"/>
      <w:r w:rsidRPr="009117BF">
        <w:rPr>
          <w:rFonts w:ascii="Times New Roman" w:hAnsi="Times New Roman" w:cs="Times New Roman"/>
          <w:b/>
          <w:i/>
          <w:sz w:val="24"/>
          <w:szCs w:val="24"/>
        </w:rPr>
        <w:t>Чаа-Хольского</w:t>
      </w:r>
      <w:proofErr w:type="spellEnd"/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17BF">
        <w:rPr>
          <w:rFonts w:ascii="Times New Roman" w:hAnsi="Times New Roman" w:cs="Times New Roman"/>
          <w:b/>
          <w:i/>
          <w:sz w:val="24"/>
          <w:szCs w:val="24"/>
        </w:rPr>
        <w:t>кожууна</w:t>
      </w:r>
      <w:proofErr w:type="spellEnd"/>
      <w:r w:rsidRPr="009117BF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приняты следующие меры:</w:t>
      </w:r>
    </w:p>
    <w:p w:rsidR="005D1786" w:rsidRPr="00760B10" w:rsidRDefault="005D1786" w:rsidP="005D1786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Выплаченные</w:t>
      </w:r>
      <w:r w:rsidRPr="009A5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авансы</w:t>
      </w:r>
      <w:r w:rsidRPr="009A5EEE">
        <w:rPr>
          <w:rFonts w:ascii="Times New Roman" w:hAnsi="Times New Roman" w:cs="Times New Roman"/>
          <w:sz w:val="24"/>
          <w:szCs w:val="24"/>
        </w:rPr>
        <w:t xml:space="preserve"> в счет будущих периодов </w:t>
      </w:r>
      <w:r>
        <w:rPr>
          <w:rFonts w:ascii="Times New Roman" w:hAnsi="Times New Roman" w:cs="Times New Roman"/>
          <w:sz w:val="24"/>
          <w:szCs w:val="24"/>
        </w:rPr>
        <w:t xml:space="preserve">удержаны из заработной платы работников в сумме </w:t>
      </w:r>
      <w:r w:rsidR="000760C4">
        <w:rPr>
          <w:rFonts w:ascii="Times New Roman" w:hAnsi="Times New Roman" w:cs="Times New Roman"/>
          <w:sz w:val="24"/>
          <w:szCs w:val="24"/>
        </w:rPr>
        <w:t>10646,00</w:t>
      </w:r>
      <w:r>
        <w:rPr>
          <w:rFonts w:ascii="Times New Roman" w:hAnsi="Times New Roman" w:cs="Times New Roman"/>
          <w:sz w:val="24"/>
          <w:szCs w:val="24"/>
        </w:rPr>
        <w:t xml:space="preserve"> рублей в</w:t>
      </w:r>
      <w:r w:rsidR="00DD4B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втором полугодии 2019 года, в том числе из заработной платы</w:t>
      </w:r>
      <w:r w:rsidRPr="00760B10">
        <w:rPr>
          <w:rFonts w:ascii="Times New Roman" w:hAnsi="Times New Roman" w:cs="Times New Roman"/>
          <w:sz w:val="24"/>
          <w:szCs w:val="24"/>
        </w:rPr>
        <w:t>:</w:t>
      </w:r>
    </w:p>
    <w:p w:rsidR="005D1786" w:rsidRPr="009A5EEE" w:rsidRDefault="005D1786" w:rsidP="005D1786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Ч.В. – 8000</w:t>
      </w:r>
      <w:r w:rsidRPr="009A5EEE">
        <w:rPr>
          <w:rFonts w:ascii="Times New Roman" w:hAnsi="Times New Roman" w:cs="Times New Roman"/>
          <w:sz w:val="24"/>
          <w:szCs w:val="24"/>
        </w:rPr>
        <w:t>,00 рублей;</w:t>
      </w:r>
    </w:p>
    <w:p w:rsidR="005D1786" w:rsidRPr="009A5EEE" w:rsidRDefault="005D1786" w:rsidP="005D1786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9A5EE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2646</w:t>
      </w:r>
      <w:r w:rsidRPr="009A5EEE">
        <w:rPr>
          <w:rFonts w:ascii="Times New Roman" w:hAnsi="Times New Roman" w:cs="Times New Roman"/>
          <w:sz w:val="24"/>
          <w:szCs w:val="24"/>
        </w:rPr>
        <w:t>,00 рублей;</w:t>
      </w:r>
    </w:p>
    <w:p w:rsidR="005D1786" w:rsidRDefault="005D1786" w:rsidP="005D1786">
      <w:pPr>
        <w:pStyle w:val="a5"/>
        <w:autoSpaceDE w:val="0"/>
        <w:autoSpaceDN w:val="0"/>
        <w:adjustRightInd w:val="0"/>
        <w:spacing w:after="0" w:line="240" w:lineRule="auto"/>
        <w:ind w:left="8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D1786" w:rsidRPr="000760C4" w:rsidRDefault="005D1786" w:rsidP="000760C4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760C4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заработной плате </w:t>
      </w:r>
      <w:r w:rsidR="00DD4BC9">
        <w:rPr>
          <w:rFonts w:ascii="Times New Roman" w:hAnsi="Times New Roman" w:cs="Times New Roman"/>
          <w:sz w:val="24"/>
          <w:szCs w:val="24"/>
        </w:rPr>
        <w:t xml:space="preserve">за работником </w:t>
      </w:r>
      <w:proofErr w:type="spellStart"/>
      <w:r w:rsidR="000760C4">
        <w:rPr>
          <w:rFonts w:ascii="Times New Roman" w:hAnsi="Times New Roman" w:cs="Times New Roman"/>
          <w:sz w:val="24"/>
          <w:szCs w:val="24"/>
        </w:rPr>
        <w:t>Токаш-оол</w:t>
      </w:r>
      <w:proofErr w:type="spellEnd"/>
      <w:r w:rsidR="000760C4">
        <w:rPr>
          <w:rFonts w:ascii="Times New Roman" w:hAnsi="Times New Roman" w:cs="Times New Roman"/>
          <w:sz w:val="24"/>
          <w:szCs w:val="24"/>
        </w:rPr>
        <w:t xml:space="preserve"> А.М.</w:t>
      </w:r>
      <w:r w:rsidRPr="000760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760C4">
        <w:rPr>
          <w:rFonts w:ascii="Times New Roman" w:hAnsi="Times New Roman" w:cs="Times New Roman"/>
          <w:sz w:val="24"/>
          <w:szCs w:val="24"/>
        </w:rPr>
        <w:t>7000</w:t>
      </w:r>
      <w:r w:rsidRPr="000760C4">
        <w:rPr>
          <w:rFonts w:ascii="Times New Roman" w:hAnsi="Times New Roman" w:cs="Times New Roman"/>
          <w:sz w:val="24"/>
          <w:szCs w:val="24"/>
        </w:rPr>
        <w:t xml:space="preserve">,00 </w:t>
      </w:r>
      <w:r w:rsidR="000760C4">
        <w:rPr>
          <w:rFonts w:ascii="Times New Roman" w:hAnsi="Times New Roman" w:cs="Times New Roman"/>
          <w:sz w:val="24"/>
          <w:szCs w:val="24"/>
        </w:rPr>
        <w:t>рублей не удержан</w:t>
      </w:r>
      <w:r w:rsidR="000449E9">
        <w:rPr>
          <w:rFonts w:ascii="Times New Roman" w:hAnsi="Times New Roman" w:cs="Times New Roman"/>
          <w:sz w:val="24"/>
          <w:szCs w:val="24"/>
        </w:rPr>
        <w:t>а</w:t>
      </w:r>
      <w:r w:rsidR="00076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0C4">
        <w:rPr>
          <w:rFonts w:ascii="Times New Roman" w:hAnsi="Times New Roman" w:cs="Times New Roman"/>
          <w:sz w:val="24"/>
          <w:szCs w:val="24"/>
        </w:rPr>
        <w:t>в связи с нахождением работника в отпуске по уходу за ребёнком</w:t>
      </w:r>
      <w:proofErr w:type="gramEnd"/>
      <w:r w:rsidR="000760C4">
        <w:rPr>
          <w:rFonts w:ascii="Times New Roman" w:hAnsi="Times New Roman" w:cs="Times New Roman"/>
          <w:sz w:val="24"/>
          <w:szCs w:val="24"/>
        </w:rPr>
        <w:t xml:space="preserve"> до трех лет.</w:t>
      </w:r>
    </w:p>
    <w:p w:rsidR="005D1786" w:rsidRPr="0001537F" w:rsidRDefault="000760C4" w:rsidP="000760C4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Кредиторская задолженность по заработной плате </w:t>
      </w:r>
      <w:r w:rsidR="00DD4BC9">
        <w:rPr>
          <w:rFonts w:ascii="Times New Roman" w:hAnsi="Times New Roman" w:cs="Times New Roman"/>
          <w:iCs/>
          <w:sz w:val="24"/>
          <w:szCs w:val="24"/>
        </w:rPr>
        <w:t>в</w:t>
      </w:r>
      <w:r w:rsidR="005D1786" w:rsidRPr="000760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4BC9">
        <w:rPr>
          <w:rFonts w:ascii="Times New Roman" w:hAnsi="Times New Roman" w:cs="Times New Roman"/>
          <w:iCs/>
          <w:sz w:val="24"/>
          <w:szCs w:val="24"/>
        </w:rPr>
        <w:t>сумме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1786" w:rsidRPr="000760C4">
        <w:rPr>
          <w:rFonts w:ascii="Times New Roman" w:hAnsi="Times New Roman" w:cs="Times New Roman"/>
          <w:iCs/>
          <w:sz w:val="24"/>
          <w:szCs w:val="24"/>
        </w:rPr>
        <w:t>2410,62 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перечислены </w:t>
      </w:r>
      <w:r w:rsidR="00DD4BC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расчетный счет 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платежным поручением от 22.1.2019 г. № 167576.</w:t>
      </w:r>
    </w:p>
    <w:p w:rsidR="0001537F" w:rsidRPr="0001537F" w:rsidRDefault="0001537F" w:rsidP="0001537F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По проверке муниципального дорожного фонда</w:t>
      </w:r>
      <w:r w:rsidRPr="0001537F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01537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01537F">
        <w:rPr>
          <w:rFonts w:ascii="Times New Roman" w:hAnsi="Times New Roman" w:cs="Times New Roman"/>
          <w:b/>
          <w:i/>
          <w:sz w:val="24"/>
          <w:szCs w:val="24"/>
        </w:rPr>
        <w:t>Чаа-Хольский</w:t>
      </w:r>
      <w:proofErr w:type="spellEnd"/>
      <w:r w:rsidRPr="00015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1537F">
        <w:rPr>
          <w:rFonts w:ascii="Times New Roman" w:hAnsi="Times New Roman" w:cs="Times New Roman"/>
          <w:b/>
          <w:i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Тыва»</w:t>
      </w:r>
      <w:r w:rsidRPr="00015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7BC5">
        <w:rPr>
          <w:rFonts w:ascii="Times New Roman" w:hAnsi="Times New Roman" w:cs="Times New Roman"/>
          <w:b/>
          <w:i/>
          <w:sz w:val="24"/>
          <w:szCs w:val="24"/>
        </w:rPr>
        <w:t>приняты следующие меры</w:t>
      </w:r>
      <w:r w:rsidRPr="0001537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4EEF" w:rsidRPr="000449E9" w:rsidRDefault="009D1F94" w:rsidP="000449E9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1537F" w:rsidRPr="004602AE">
        <w:rPr>
          <w:rFonts w:ascii="Times New Roman" w:hAnsi="Times New Roman" w:cs="Times New Roman"/>
          <w:color w:val="000000"/>
          <w:sz w:val="24"/>
          <w:szCs w:val="24"/>
        </w:rPr>
        <w:t xml:space="preserve">риобретенные </w:t>
      </w:r>
      <w:r w:rsidR="0001537F" w:rsidRPr="004602AE">
        <w:rPr>
          <w:rFonts w:ascii="Times New Roman" w:hAnsi="Times New Roman" w:cs="Times New Roman"/>
          <w:sz w:val="24"/>
          <w:szCs w:val="24"/>
        </w:rPr>
        <w:t>горюче-смазочные материалы на сумму 67949,00 рублей,</w:t>
      </w:r>
      <w:r w:rsidRPr="004602AE">
        <w:rPr>
          <w:rFonts w:ascii="Times New Roman" w:hAnsi="Times New Roman" w:cs="Times New Roman"/>
          <w:sz w:val="24"/>
          <w:szCs w:val="24"/>
        </w:rPr>
        <w:t xml:space="preserve"> </w:t>
      </w:r>
      <w:r w:rsidR="0001537F" w:rsidRPr="004602AE">
        <w:rPr>
          <w:rFonts w:ascii="Times New Roman" w:hAnsi="Times New Roman" w:cs="Times New Roman"/>
          <w:sz w:val="24"/>
          <w:szCs w:val="24"/>
        </w:rPr>
        <w:t xml:space="preserve"> </w:t>
      </w:r>
      <w:r w:rsidR="000E4EEF" w:rsidRPr="004602AE">
        <w:rPr>
          <w:rFonts w:ascii="Times New Roman" w:hAnsi="Times New Roman" w:cs="Times New Roman"/>
          <w:sz w:val="24"/>
          <w:szCs w:val="24"/>
        </w:rPr>
        <w:t xml:space="preserve">поставлены на учет и списаны с составлением ведомостей выдачи горюче-смазочных материалов </w:t>
      </w:r>
      <w:r w:rsidR="004240C3" w:rsidRPr="004602A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602AE" w:rsidRPr="004602AE">
        <w:rPr>
          <w:rFonts w:ascii="Times New Roman" w:hAnsi="Times New Roman" w:cs="Times New Roman"/>
          <w:sz w:val="24"/>
          <w:szCs w:val="24"/>
        </w:rPr>
        <w:t xml:space="preserve">путевых листов </w:t>
      </w:r>
      <w:r w:rsidR="004602AE" w:rsidRPr="004602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602AE">
        <w:rPr>
          <w:rFonts w:ascii="Times New Roman" w:hAnsi="Times New Roman" w:cs="Times New Roman"/>
          <w:color w:val="000000"/>
          <w:sz w:val="24"/>
          <w:szCs w:val="24"/>
        </w:rPr>
        <w:t xml:space="preserve">с последующим составлением </w:t>
      </w:r>
      <w:r w:rsidR="004602AE" w:rsidRPr="004602AE">
        <w:rPr>
          <w:rFonts w:ascii="Times New Roman" w:hAnsi="Times New Roman" w:cs="Times New Roman"/>
          <w:color w:val="000000"/>
          <w:sz w:val="24"/>
          <w:szCs w:val="24"/>
        </w:rPr>
        <w:t>журналов операций по выбытию и перемещению материальных запасов</w:t>
      </w:r>
      <w:r w:rsidR="004602AE" w:rsidRPr="004602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D1786" w:rsidRPr="00123D1C" w:rsidRDefault="004240C3" w:rsidP="00123D1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537F" w:rsidRPr="005805C6">
        <w:rPr>
          <w:rFonts w:ascii="Times New Roman" w:hAnsi="Times New Roman" w:cs="Times New Roman"/>
          <w:sz w:val="24"/>
          <w:szCs w:val="24"/>
        </w:rPr>
        <w:t xml:space="preserve">риобретенные хозяйственные товары на сумму 140746,00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поставлены</w:t>
      </w:r>
      <w:r w:rsidR="0001537F" w:rsidRPr="005805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 в соответствующие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субсчета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списаны с составлением актов списания материальных запасов с последующим составлением журналов операций по выбытию и перемещению материальных запасов.</w:t>
      </w:r>
    </w:p>
    <w:p w:rsidR="00467977" w:rsidRPr="001671DA" w:rsidRDefault="009D1F94" w:rsidP="004679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67977">
        <w:rPr>
          <w:rFonts w:ascii="Times New Roman" w:hAnsi="Times New Roman" w:cs="Times New Roman"/>
          <w:b/>
          <w:i/>
          <w:sz w:val="24"/>
          <w:szCs w:val="24"/>
        </w:rPr>
        <w:t>. По формированию, утверждению</w:t>
      </w:r>
      <w:r w:rsidR="00467977" w:rsidRPr="001671DA">
        <w:rPr>
          <w:rFonts w:ascii="Times New Roman" w:hAnsi="Times New Roman" w:cs="Times New Roman"/>
          <w:b/>
          <w:i/>
          <w:sz w:val="24"/>
          <w:szCs w:val="24"/>
        </w:rPr>
        <w:t>, реализации муниципальных программ,  эффективного расходования средс</w:t>
      </w:r>
      <w:r w:rsidR="00467977">
        <w:rPr>
          <w:rFonts w:ascii="Times New Roman" w:hAnsi="Times New Roman" w:cs="Times New Roman"/>
          <w:b/>
          <w:i/>
          <w:sz w:val="24"/>
          <w:szCs w:val="24"/>
        </w:rPr>
        <w:t xml:space="preserve">тв местного бюджета, выделенных </w:t>
      </w:r>
      <w:r w:rsidR="00467977" w:rsidRPr="001671DA">
        <w:rPr>
          <w:rFonts w:ascii="Times New Roman" w:hAnsi="Times New Roman" w:cs="Times New Roman"/>
          <w:b/>
          <w:i/>
          <w:sz w:val="24"/>
          <w:szCs w:val="24"/>
        </w:rPr>
        <w:t>на исполнение муниципальных программ муниципального района «</w:t>
      </w:r>
      <w:proofErr w:type="spellStart"/>
      <w:r w:rsidR="00467977" w:rsidRPr="001671DA">
        <w:rPr>
          <w:rFonts w:ascii="Times New Roman" w:hAnsi="Times New Roman" w:cs="Times New Roman"/>
          <w:b/>
          <w:i/>
          <w:sz w:val="24"/>
          <w:szCs w:val="24"/>
        </w:rPr>
        <w:t>Чаа-Хольский</w:t>
      </w:r>
      <w:proofErr w:type="spellEnd"/>
      <w:r w:rsidR="00467977" w:rsidRPr="001671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67977" w:rsidRPr="001671DA">
        <w:rPr>
          <w:rFonts w:ascii="Times New Roman" w:hAnsi="Times New Roman" w:cs="Times New Roman"/>
          <w:b/>
          <w:i/>
          <w:sz w:val="24"/>
          <w:szCs w:val="24"/>
        </w:rPr>
        <w:t>кожуун</w:t>
      </w:r>
      <w:proofErr w:type="spellEnd"/>
      <w:r w:rsidR="00467977" w:rsidRPr="001671DA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Тыва»</w:t>
      </w:r>
      <w:r w:rsidR="00AD20F5">
        <w:rPr>
          <w:rFonts w:ascii="Times New Roman" w:hAnsi="Times New Roman" w:cs="Times New Roman"/>
          <w:b/>
          <w:i/>
          <w:sz w:val="24"/>
          <w:szCs w:val="24"/>
        </w:rPr>
        <w:t xml:space="preserve"> экономическим отделом администрации </w:t>
      </w:r>
      <w:proofErr w:type="spellStart"/>
      <w:r w:rsidR="00AD20F5">
        <w:rPr>
          <w:rFonts w:ascii="Times New Roman" w:hAnsi="Times New Roman" w:cs="Times New Roman"/>
          <w:b/>
          <w:i/>
          <w:sz w:val="24"/>
          <w:szCs w:val="24"/>
        </w:rPr>
        <w:t>Чаа-Хольского</w:t>
      </w:r>
      <w:proofErr w:type="spellEnd"/>
      <w:r w:rsidR="00AD20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20F5">
        <w:rPr>
          <w:rFonts w:ascii="Times New Roman" w:hAnsi="Times New Roman" w:cs="Times New Roman"/>
          <w:b/>
          <w:i/>
          <w:sz w:val="24"/>
          <w:szCs w:val="24"/>
        </w:rPr>
        <w:t>кожууна</w:t>
      </w:r>
      <w:proofErr w:type="spellEnd"/>
      <w:r w:rsidR="00AD20F5">
        <w:rPr>
          <w:rFonts w:ascii="Times New Roman" w:hAnsi="Times New Roman" w:cs="Times New Roman"/>
          <w:b/>
          <w:i/>
          <w:sz w:val="24"/>
          <w:szCs w:val="24"/>
        </w:rPr>
        <w:t xml:space="preserve"> были приняты следующие меры</w:t>
      </w:r>
      <w:r w:rsidR="0046797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D20F5" w:rsidRDefault="00AD20F5" w:rsidP="0046797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совещания с ответственными исполнителями муниципальных программ.</w:t>
      </w:r>
    </w:p>
    <w:p w:rsidR="00AD20F5" w:rsidRDefault="00AD20F5" w:rsidP="0046797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Осуществлена оценка эффективности реализации муниципальных программ за </w:t>
      </w:r>
      <w:r w:rsidR="00AF273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1 полугодие 2019 года и за 2019 год.</w:t>
      </w:r>
    </w:p>
    <w:p w:rsidR="001269D9" w:rsidRDefault="00AD20F5" w:rsidP="0046797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2019 года и в январе 2020 года были рассмотрены вопросы об итогах оценки эффективности муниципальных программ за 1 полугодие </w:t>
      </w:r>
      <w:r w:rsidR="001269D9">
        <w:rPr>
          <w:rFonts w:ascii="Times New Roman" w:hAnsi="Times New Roman" w:cs="Times New Roman"/>
          <w:sz w:val="24"/>
          <w:szCs w:val="24"/>
        </w:rPr>
        <w:t>2019 года и за 2019 год.</w:t>
      </w:r>
    </w:p>
    <w:p w:rsidR="001269D9" w:rsidRDefault="001269D9" w:rsidP="0046797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на 2020 год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28.10.2019 г. № 452.</w:t>
      </w:r>
    </w:p>
    <w:p w:rsidR="001269D9" w:rsidRDefault="001269D9" w:rsidP="001269D9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перечень муниципальных программ на 2020 год внесены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02.03.2020 г. № 58.</w:t>
      </w:r>
    </w:p>
    <w:p w:rsidR="00AD20F5" w:rsidRDefault="001269D9" w:rsidP="0046797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марта 2020 года проведено семинар-совещание для ответственных исполнителей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9D9" w:rsidRDefault="001269D9" w:rsidP="00467977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планируется проведение следующих работ:</w:t>
      </w:r>
    </w:p>
    <w:p w:rsidR="001269D9" w:rsidRDefault="001269D9" w:rsidP="001269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контроля за расходованием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амках реализации муниципальных программ;</w:t>
      </w:r>
    </w:p>
    <w:p w:rsidR="002646BA" w:rsidRDefault="001269D9" w:rsidP="001269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ежеквартального мониторинга реализации муниципальных программ</w:t>
      </w:r>
      <w:r w:rsidR="002646BA">
        <w:rPr>
          <w:rFonts w:ascii="Times New Roman" w:hAnsi="Times New Roman" w:cs="Times New Roman"/>
          <w:sz w:val="24"/>
          <w:szCs w:val="24"/>
        </w:rPr>
        <w:t>;</w:t>
      </w:r>
    </w:p>
    <w:p w:rsidR="002646BA" w:rsidRDefault="002646BA" w:rsidP="001269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приведение в соответствие паспортов муниципальных программ по установленному порядку;</w:t>
      </w:r>
    </w:p>
    <w:p w:rsidR="002646BA" w:rsidRDefault="002646BA" w:rsidP="001269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оценки эффективности муниципальных программ ежеквартально;</w:t>
      </w:r>
    </w:p>
    <w:p w:rsidR="001269D9" w:rsidRDefault="002646BA" w:rsidP="001269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включение параметров утвержденных программ в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2020 год. </w:t>
      </w:r>
      <w:r w:rsidR="0012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0CA" w:rsidRDefault="001610CA" w:rsidP="001269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B5" w:rsidRPr="001610CA" w:rsidRDefault="001610CA" w:rsidP="001610C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0CA">
        <w:rPr>
          <w:rFonts w:ascii="Times New Roman" w:hAnsi="Times New Roman" w:cs="Times New Roman"/>
          <w:sz w:val="24"/>
          <w:szCs w:val="24"/>
        </w:rPr>
        <w:t>В целях недопущения финансовых нарушений, эффективного использования бюджетных средств, бюджетным учреждениям, допустившим нарушения,  даны следующие рекомендации:</w:t>
      </w:r>
    </w:p>
    <w:p w:rsidR="00756AC9" w:rsidRPr="00292C10" w:rsidRDefault="00D41ED5" w:rsidP="00756AC9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10">
        <w:rPr>
          <w:rFonts w:ascii="Times New Roman" w:hAnsi="Times New Roman" w:cs="Times New Roman"/>
          <w:sz w:val="24"/>
          <w:szCs w:val="24"/>
        </w:rPr>
        <w:t xml:space="preserve">Соблюдать требования Федерального закона от </w:t>
      </w:r>
      <w:bookmarkStart w:id="0" w:name="_GoBack"/>
      <w:bookmarkEnd w:id="0"/>
      <w:r w:rsidRPr="00292C10">
        <w:rPr>
          <w:rFonts w:ascii="Times New Roman" w:hAnsi="Times New Roman" w:cs="Times New Roman"/>
          <w:sz w:val="24"/>
          <w:szCs w:val="24"/>
        </w:rPr>
        <w:t xml:space="preserve">06.12.2011 г.  № 402-ФЗ </w:t>
      </w:r>
      <w:r w:rsidR="00292C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2C10">
        <w:rPr>
          <w:rFonts w:ascii="Times New Roman" w:hAnsi="Times New Roman" w:cs="Times New Roman"/>
          <w:sz w:val="24"/>
          <w:szCs w:val="24"/>
        </w:rPr>
        <w:t>«О бухгалтерском учете»,  Инструкций по бюджетному учету, утвержденных приказами Минфина Российской Федерации  от 16.12.2010 г. № 174н,  от</w:t>
      </w:r>
      <w:r w:rsidR="005476D5" w:rsidRPr="00292C10">
        <w:rPr>
          <w:rFonts w:ascii="Times New Roman" w:hAnsi="Times New Roman" w:cs="Times New Roman"/>
          <w:sz w:val="24"/>
          <w:szCs w:val="24"/>
        </w:rPr>
        <w:t xml:space="preserve"> </w:t>
      </w:r>
      <w:r w:rsidRPr="00292C10">
        <w:rPr>
          <w:rFonts w:ascii="Times New Roman" w:hAnsi="Times New Roman" w:cs="Times New Roman"/>
          <w:sz w:val="24"/>
          <w:szCs w:val="24"/>
        </w:rPr>
        <w:t xml:space="preserve"> 01.12.2010 г. </w:t>
      </w:r>
      <w:r w:rsidR="005476D5" w:rsidRPr="00292C10">
        <w:rPr>
          <w:rFonts w:ascii="Times New Roman" w:hAnsi="Times New Roman" w:cs="Times New Roman"/>
          <w:sz w:val="24"/>
          <w:szCs w:val="24"/>
        </w:rPr>
        <w:t xml:space="preserve"> </w:t>
      </w:r>
      <w:r w:rsidRPr="00292C10">
        <w:rPr>
          <w:rFonts w:ascii="Times New Roman" w:hAnsi="Times New Roman" w:cs="Times New Roman"/>
          <w:sz w:val="24"/>
          <w:szCs w:val="24"/>
        </w:rPr>
        <w:t>№ 157н,</w:t>
      </w:r>
      <w:r w:rsidR="005476D5" w:rsidRPr="00292C10">
        <w:rPr>
          <w:rFonts w:ascii="Times New Roman" w:hAnsi="Times New Roman" w:cs="Times New Roman"/>
          <w:sz w:val="24"/>
          <w:szCs w:val="24"/>
        </w:rPr>
        <w:t xml:space="preserve">  </w:t>
      </w:r>
      <w:r w:rsidRPr="00292C10">
        <w:rPr>
          <w:rFonts w:ascii="Times New Roman" w:hAnsi="Times New Roman" w:cs="Times New Roman"/>
          <w:sz w:val="24"/>
          <w:szCs w:val="24"/>
        </w:rPr>
        <w:t xml:space="preserve"> </w:t>
      </w:r>
      <w:r w:rsidR="00756AC9" w:rsidRPr="00292C10">
        <w:rPr>
          <w:rFonts w:ascii="Times New Roman" w:hAnsi="Times New Roman" w:cs="Times New Roman"/>
          <w:sz w:val="24"/>
          <w:szCs w:val="24"/>
        </w:rPr>
        <w:t>от</w:t>
      </w:r>
      <w:r w:rsidR="005476D5" w:rsidRPr="00292C10">
        <w:rPr>
          <w:rFonts w:ascii="Times New Roman" w:hAnsi="Times New Roman" w:cs="Times New Roman"/>
          <w:sz w:val="24"/>
          <w:szCs w:val="24"/>
        </w:rPr>
        <w:t xml:space="preserve"> </w:t>
      </w:r>
      <w:r w:rsidR="00756AC9" w:rsidRPr="00292C10">
        <w:rPr>
          <w:rFonts w:ascii="Times New Roman" w:hAnsi="Times New Roman" w:cs="Times New Roman"/>
          <w:sz w:val="24"/>
          <w:szCs w:val="24"/>
        </w:rPr>
        <w:t xml:space="preserve"> 06.12.2010 г. </w:t>
      </w:r>
      <w:r w:rsidR="005476D5" w:rsidRPr="00292C10">
        <w:rPr>
          <w:rFonts w:ascii="Times New Roman" w:hAnsi="Times New Roman" w:cs="Times New Roman"/>
          <w:sz w:val="24"/>
          <w:szCs w:val="24"/>
        </w:rPr>
        <w:t xml:space="preserve"> </w:t>
      </w:r>
      <w:r w:rsidRPr="00292C10">
        <w:rPr>
          <w:rFonts w:ascii="Times New Roman" w:hAnsi="Times New Roman" w:cs="Times New Roman"/>
          <w:sz w:val="24"/>
          <w:szCs w:val="24"/>
        </w:rPr>
        <w:t>№ 162н.</w:t>
      </w:r>
    </w:p>
    <w:p w:rsidR="00631F21" w:rsidRDefault="00B3600D" w:rsidP="00631F21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10">
        <w:rPr>
          <w:rFonts w:ascii="Times New Roman" w:hAnsi="Times New Roman" w:cs="Times New Roman"/>
          <w:sz w:val="24"/>
          <w:szCs w:val="24"/>
        </w:rPr>
        <w:t>Соблюдать требования, установленные бюджетным законодательством Российской Федерации.</w:t>
      </w:r>
    </w:p>
    <w:p w:rsidR="001610CA" w:rsidRPr="001610CA" w:rsidRDefault="001610CA" w:rsidP="001610C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4BAE" w:rsidRPr="00292C10" w:rsidRDefault="00D66143" w:rsidP="00D6614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2C10">
        <w:tab/>
      </w:r>
      <w:r w:rsidRPr="00292C10">
        <w:rPr>
          <w:color w:val="000000"/>
        </w:rPr>
        <w:t xml:space="preserve">Контрольно-счетная палата Хурала представителей </w:t>
      </w:r>
      <w:proofErr w:type="spellStart"/>
      <w:r w:rsidRPr="00292C10">
        <w:rPr>
          <w:color w:val="000000"/>
        </w:rPr>
        <w:t>Чаа-Хольского</w:t>
      </w:r>
      <w:proofErr w:type="spellEnd"/>
      <w:r w:rsidRPr="00292C10">
        <w:rPr>
          <w:color w:val="000000"/>
        </w:rPr>
        <w:t xml:space="preserve"> </w:t>
      </w:r>
      <w:proofErr w:type="spellStart"/>
      <w:r w:rsidRPr="00292C10">
        <w:rPr>
          <w:color w:val="000000"/>
        </w:rPr>
        <w:t>кожууна</w:t>
      </w:r>
      <w:proofErr w:type="spellEnd"/>
      <w:r w:rsidRPr="00292C10">
        <w:rPr>
          <w:color w:val="000000"/>
        </w:rPr>
        <w:t xml:space="preserve"> входит в Совет контрольно-счетных органов Республики Тыва, </w:t>
      </w:r>
      <w:r w:rsidR="000B6CD9">
        <w:rPr>
          <w:color w:val="000000"/>
        </w:rPr>
        <w:t>тесно</w:t>
      </w:r>
      <w:r w:rsidRPr="00292C10">
        <w:rPr>
          <w:color w:val="000000"/>
        </w:rPr>
        <w:t xml:space="preserve"> сотрудничает со Счетной палатой Республики Тыва. </w:t>
      </w:r>
    </w:p>
    <w:p w:rsidR="00D66143" w:rsidRPr="00292C10" w:rsidRDefault="00D66143" w:rsidP="00D44BA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2C10">
        <w:rPr>
          <w:color w:val="000000"/>
        </w:rPr>
        <w:t xml:space="preserve">Сотрудники контрольно-счетной палаты в течение </w:t>
      </w:r>
      <w:r w:rsidR="00A537C3" w:rsidRPr="00292C10">
        <w:rPr>
          <w:color w:val="000000"/>
        </w:rPr>
        <w:t>201</w:t>
      </w:r>
      <w:r w:rsidR="00AF2732">
        <w:rPr>
          <w:color w:val="000000"/>
        </w:rPr>
        <w:t>9</w:t>
      </w:r>
      <w:r w:rsidR="00A537C3" w:rsidRPr="00292C10">
        <w:rPr>
          <w:color w:val="000000"/>
        </w:rPr>
        <w:t xml:space="preserve"> </w:t>
      </w:r>
      <w:r w:rsidRPr="00292C10">
        <w:rPr>
          <w:color w:val="000000"/>
        </w:rPr>
        <w:t>года принимали активное участие в провидимых общественных мер</w:t>
      </w:r>
      <w:r w:rsidR="00A537C3" w:rsidRPr="00292C10">
        <w:rPr>
          <w:color w:val="000000"/>
        </w:rPr>
        <w:t xml:space="preserve">оприятиях </w:t>
      </w:r>
      <w:proofErr w:type="spellStart"/>
      <w:r w:rsidR="00A537C3" w:rsidRPr="00292C10">
        <w:rPr>
          <w:color w:val="000000"/>
        </w:rPr>
        <w:t>Чаа-Хольского</w:t>
      </w:r>
      <w:proofErr w:type="spellEnd"/>
      <w:r w:rsidR="00A537C3" w:rsidRPr="00292C10">
        <w:rPr>
          <w:color w:val="000000"/>
        </w:rPr>
        <w:t xml:space="preserve"> </w:t>
      </w:r>
      <w:proofErr w:type="spellStart"/>
      <w:r w:rsidR="00A537C3" w:rsidRPr="00292C10">
        <w:rPr>
          <w:color w:val="000000"/>
        </w:rPr>
        <w:t>кожууна</w:t>
      </w:r>
      <w:proofErr w:type="spellEnd"/>
      <w:r w:rsidR="00A537C3" w:rsidRPr="00292C10">
        <w:rPr>
          <w:color w:val="000000"/>
        </w:rPr>
        <w:t xml:space="preserve">, </w:t>
      </w:r>
      <w:r w:rsidR="007B3AD6" w:rsidRPr="00292C10">
        <w:rPr>
          <w:color w:val="000000"/>
        </w:rPr>
        <w:t xml:space="preserve">также </w:t>
      </w:r>
      <w:r w:rsidR="00A537C3" w:rsidRPr="00292C10">
        <w:rPr>
          <w:color w:val="000000"/>
        </w:rPr>
        <w:t>в спонсорских мероприятиях.</w:t>
      </w:r>
      <w:r w:rsidR="00631F21">
        <w:rPr>
          <w:color w:val="000000"/>
        </w:rPr>
        <w:t xml:space="preserve"> </w:t>
      </w:r>
      <w:r w:rsidR="007F01B4">
        <w:rPr>
          <w:color w:val="000000"/>
        </w:rPr>
        <w:t>Еженедельно участвуют в аппаратных совещаниях, проводимых</w:t>
      </w:r>
      <w:r w:rsidR="001610CA">
        <w:rPr>
          <w:color w:val="000000"/>
        </w:rPr>
        <w:t xml:space="preserve"> </w:t>
      </w:r>
      <w:r w:rsidR="007F01B4">
        <w:rPr>
          <w:color w:val="000000"/>
        </w:rPr>
        <w:t xml:space="preserve"> администрацией </w:t>
      </w:r>
      <w:r w:rsidR="001610CA">
        <w:rPr>
          <w:color w:val="000000"/>
        </w:rPr>
        <w:t xml:space="preserve"> </w:t>
      </w:r>
      <w:proofErr w:type="spellStart"/>
      <w:r w:rsidR="007F01B4">
        <w:rPr>
          <w:color w:val="000000"/>
        </w:rPr>
        <w:t>Чаа-Хольского</w:t>
      </w:r>
      <w:proofErr w:type="spellEnd"/>
      <w:r w:rsidR="007F01B4">
        <w:rPr>
          <w:color w:val="000000"/>
        </w:rPr>
        <w:t xml:space="preserve"> </w:t>
      </w:r>
      <w:r w:rsidR="001610CA">
        <w:rPr>
          <w:color w:val="000000"/>
        </w:rPr>
        <w:t xml:space="preserve"> </w:t>
      </w:r>
      <w:proofErr w:type="spellStart"/>
      <w:r w:rsidR="007F01B4">
        <w:rPr>
          <w:color w:val="000000"/>
        </w:rPr>
        <w:t>кожууна</w:t>
      </w:r>
      <w:proofErr w:type="spellEnd"/>
      <w:r w:rsidR="007F01B4">
        <w:rPr>
          <w:color w:val="000000"/>
        </w:rPr>
        <w:t>.</w:t>
      </w:r>
    </w:p>
    <w:p w:rsidR="00D66143" w:rsidRPr="00292C10" w:rsidRDefault="00D66143" w:rsidP="00D44BAE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292C10">
        <w:rPr>
          <w:color w:val="000000"/>
        </w:rPr>
        <w:t xml:space="preserve">В соответствии со статьей </w:t>
      </w:r>
      <w:r w:rsidR="00D44BAE" w:rsidRPr="00292C10">
        <w:rPr>
          <w:color w:val="000000"/>
        </w:rPr>
        <w:t>19</w:t>
      </w:r>
      <w:r w:rsidRPr="00292C10">
        <w:rPr>
          <w:color w:val="000000"/>
        </w:rPr>
        <w:t xml:space="preserve"> </w:t>
      </w:r>
      <w:r w:rsidR="00D44BAE" w:rsidRPr="00292C10">
        <w:rPr>
          <w:bCs/>
          <w:spacing w:val="-10"/>
        </w:rPr>
        <w:t xml:space="preserve">Федерального закона от 07.02.2011 г. № 6-ФЗ, </w:t>
      </w:r>
      <w:r w:rsidR="006421C3">
        <w:rPr>
          <w:bCs/>
          <w:spacing w:val="-10"/>
        </w:rPr>
        <w:t xml:space="preserve">       </w:t>
      </w:r>
      <w:r w:rsidR="00D44BAE" w:rsidRPr="00292C10">
        <w:rPr>
          <w:bCs/>
          <w:spacing w:val="-10"/>
        </w:rPr>
        <w:t xml:space="preserve">контрольно-счетная палата, </w:t>
      </w:r>
      <w:r w:rsidR="00D44BAE" w:rsidRPr="00292C10">
        <w:t xml:space="preserve">в целях обеспечения доступа к информации о своей деятельности, размещает на официальном сайте администрации </w:t>
      </w:r>
      <w:proofErr w:type="spellStart"/>
      <w:r w:rsidR="008452B3" w:rsidRPr="00292C10">
        <w:t>Чаа-Хольского</w:t>
      </w:r>
      <w:proofErr w:type="spellEnd"/>
      <w:r w:rsidR="008452B3" w:rsidRPr="00292C10">
        <w:t xml:space="preserve"> </w:t>
      </w:r>
      <w:proofErr w:type="spellStart"/>
      <w:r w:rsidR="008452B3" w:rsidRPr="00292C10">
        <w:t>кожууна</w:t>
      </w:r>
      <w:proofErr w:type="spellEnd"/>
      <w:r w:rsidR="00D44BAE" w:rsidRPr="00292C10">
        <w:t xml:space="preserve"> в сети «Интернет» материалы о деятель</w:t>
      </w:r>
      <w:r w:rsidR="000808E1" w:rsidRPr="00292C10">
        <w:t>ности контрольно-счетной палаты</w:t>
      </w:r>
      <w:r w:rsidR="00D44BAE" w:rsidRPr="00292C10">
        <w:t xml:space="preserve">.  Также </w:t>
      </w:r>
      <w:r w:rsidR="00D44BAE" w:rsidRPr="00292C10">
        <w:rPr>
          <w:bCs/>
          <w:spacing w:val="-10"/>
        </w:rPr>
        <w:t>в</w:t>
      </w:r>
      <w:r w:rsidRPr="00292C10">
        <w:rPr>
          <w:bCs/>
          <w:spacing w:val="-10"/>
        </w:rPr>
        <w:t xml:space="preserve"> соответствии </w:t>
      </w:r>
      <w:r w:rsidR="00AF2732">
        <w:rPr>
          <w:bCs/>
          <w:spacing w:val="-10"/>
        </w:rPr>
        <w:t xml:space="preserve">     </w:t>
      </w:r>
      <w:r w:rsidRPr="00292C10">
        <w:rPr>
          <w:bCs/>
          <w:spacing w:val="-10"/>
        </w:rPr>
        <w:t>с Регламентом</w:t>
      </w:r>
      <w:r w:rsidR="00D44BAE" w:rsidRPr="00292C10">
        <w:rPr>
          <w:bCs/>
          <w:spacing w:val="-10"/>
        </w:rPr>
        <w:t>,</w:t>
      </w:r>
      <w:r w:rsidRPr="00292C10">
        <w:rPr>
          <w:bCs/>
          <w:spacing w:val="-10"/>
        </w:rPr>
        <w:t xml:space="preserve"> </w:t>
      </w:r>
      <w:r w:rsidR="001610CA">
        <w:rPr>
          <w:bCs/>
          <w:spacing w:val="-10"/>
        </w:rPr>
        <w:t xml:space="preserve"> </w:t>
      </w:r>
      <w:r w:rsidRPr="00292C10">
        <w:rPr>
          <w:bCs/>
          <w:spacing w:val="-10"/>
        </w:rPr>
        <w:t>к</w:t>
      </w:r>
      <w:r w:rsidRPr="00292C10">
        <w:rPr>
          <w:spacing w:val="-1"/>
        </w:rPr>
        <w:t>онтрольно-с</w:t>
      </w:r>
      <w:r w:rsidRPr="00292C10">
        <w:t>четна</w:t>
      </w:r>
      <w:r w:rsidR="00292C10">
        <w:t>я палата ежегодно представляет О</w:t>
      </w:r>
      <w:r w:rsidRPr="00292C10">
        <w:t xml:space="preserve">тчет о своей деятельности </w:t>
      </w:r>
      <w:r w:rsidR="006421C3">
        <w:t xml:space="preserve">  </w:t>
      </w:r>
      <w:r w:rsidRPr="00292C10">
        <w:t>на</w:t>
      </w:r>
      <w:r w:rsidR="006421C3">
        <w:t xml:space="preserve">  </w:t>
      </w:r>
      <w:r w:rsidRPr="00292C10">
        <w:t xml:space="preserve"> рассмотрение </w:t>
      </w:r>
      <w:r w:rsidR="006421C3">
        <w:t xml:space="preserve"> </w:t>
      </w:r>
      <w:r w:rsidRPr="00292C10">
        <w:t xml:space="preserve">в </w:t>
      </w:r>
      <w:r w:rsidR="006421C3">
        <w:t xml:space="preserve"> </w:t>
      </w:r>
      <w:r w:rsidRPr="00292C10">
        <w:t>Хурал</w:t>
      </w:r>
      <w:r w:rsidR="006421C3">
        <w:t xml:space="preserve"> </w:t>
      </w:r>
      <w:r w:rsidRPr="00292C10">
        <w:t xml:space="preserve"> представителей</w:t>
      </w:r>
      <w:r w:rsidR="00AF2732">
        <w:t xml:space="preserve"> </w:t>
      </w:r>
      <w:proofErr w:type="spellStart"/>
      <w:r w:rsidR="00AF2732">
        <w:t>Чаа-Хольского</w:t>
      </w:r>
      <w:proofErr w:type="spellEnd"/>
      <w:r w:rsidR="00AF2732">
        <w:t xml:space="preserve"> </w:t>
      </w:r>
      <w:proofErr w:type="spellStart"/>
      <w:r w:rsidR="00AF2732">
        <w:t>кожууна</w:t>
      </w:r>
      <w:proofErr w:type="spellEnd"/>
      <w:r w:rsidRPr="00292C10">
        <w:t xml:space="preserve">. </w:t>
      </w:r>
    </w:p>
    <w:p w:rsidR="00D66143" w:rsidRPr="00292C10" w:rsidRDefault="00D66143" w:rsidP="00D66143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FC4" w:rsidRPr="00292C10" w:rsidRDefault="00AA4FC4" w:rsidP="008E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2B3" w:rsidRPr="00292C10" w:rsidRDefault="008452B3" w:rsidP="008E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351F" w:rsidRPr="00292C10" w:rsidRDefault="008E351F" w:rsidP="008E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1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92C10"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</w:p>
    <w:p w:rsidR="008452B3" w:rsidRPr="00292C10" w:rsidRDefault="008E351F" w:rsidP="008E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C10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8452B3" w:rsidRPr="00292C10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</w:p>
    <w:p w:rsidR="008E351F" w:rsidRPr="00292C10" w:rsidRDefault="008E351F" w:rsidP="008E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C10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29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C1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92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452B3" w:rsidRPr="00292C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F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2C10">
        <w:rPr>
          <w:rFonts w:ascii="Times New Roman" w:hAnsi="Times New Roman" w:cs="Times New Roman"/>
          <w:sz w:val="24"/>
          <w:szCs w:val="24"/>
        </w:rPr>
        <w:t>Г.П.</w:t>
      </w:r>
      <w:r w:rsidR="0075246D" w:rsidRPr="0029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C10">
        <w:rPr>
          <w:rFonts w:ascii="Times New Roman" w:hAnsi="Times New Roman" w:cs="Times New Roman"/>
          <w:sz w:val="24"/>
          <w:szCs w:val="24"/>
        </w:rPr>
        <w:t>Кенден</w:t>
      </w:r>
      <w:proofErr w:type="spellEnd"/>
    </w:p>
    <w:p w:rsidR="008452B3" w:rsidRPr="003648D0" w:rsidRDefault="008452B3" w:rsidP="008E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8452B3" w:rsidRPr="003648D0" w:rsidSect="00212B94">
      <w:footerReference w:type="default" r:id="rId8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BF" w:rsidRDefault="007F4ABF" w:rsidP="00631F21">
      <w:pPr>
        <w:spacing w:after="0" w:line="240" w:lineRule="auto"/>
      </w:pPr>
      <w:r>
        <w:separator/>
      </w:r>
    </w:p>
  </w:endnote>
  <w:endnote w:type="continuationSeparator" w:id="0">
    <w:p w:rsidR="007F4ABF" w:rsidRDefault="007F4ABF" w:rsidP="0063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486333"/>
      <w:docPartObj>
        <w:docPartGallery w:val="Page Numbers (Bottom of Page)"/>
        <w:docPartUnique/>
      </w:docPartObj>
    </w:sdtPr>
    <w:sdtEndPr/>
    <w:sdtContent>
      <w:p w:rsidR="00631F21" w:rsidRDefault="00631F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172">
          <w:rPr>
            <w:noProof/>
          </w:rPr>
          <w:t>10</w:t>
        </w:r>
        <w:r>
          <w:fldChar w:fldCharType="end"/>
        </w:r>
      </w:p>
    </w:sdtContent>
  </w:sdt>
  <w:p w:rsidR="00631F21" w:rsidRDefault="00631F2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BF" w:rsidRDefault="007F4ABF" w:rsidP="00631F21">
      <w:pPr>
        <w:spacing w:after="0" w:line="240" w:lineRule="auto"/>
      </w:pPr>
      <w:r>
        <w:separator/>
      </w:r>
    </w:p>
  </w:footnote>
  <w:footnote w:type="continuationSeparator" w:id="0">
    <w:p w:rsidR="007F4ABF" w:rsidRDefault="007F4ABF" w:rsidP="0063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B9D"/>
    <w:multiLevelType w:val="hybridMultilevel"/>
    <w:tmpl w:val="5D6421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B23DF9"/>
    <w:multiLevelType w:val="hybridMultilevel"/>
    <w:tmpl w:val="515CB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36287"/>
    <w:multiLevelType w:val="hybridMultilevel"/>
    <w:tmpl w:val="9E942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1956A3"/>
    <w:multiLevelType w:val="hybridMultilevel"/>
    <w:tmpl w:val="C6DEB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45E8"/>
    <w:multiLevelType w:val="hybridMultilevel"/>
    <w:tmpl w:val="3466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5779"/>
    <w:multiLevelType w:val="hybridMultilevel"/>
    <w:tmpl w:val="0AFE3374"/>
    <w:lvl w:ilvl="0" w:tplc="DA3CF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06341B"/>
    <w:multiLevelType w:val="hybridMultilevel"/>
    <w:tmpl w:val="121AEC5C"/>
    <w:lvl w:ilvl="0" w:tplc="22209F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4B77A9"/>
    <w:multiLevelType w:val="hybridMultilevel"/>
    <w:tmpl w:val="A35EB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F404A2"/>
    <w:multiLevelType w:val="hybridMultilevel"/>
    <w:tmpl w:val="30EC2602"/>
    <w:lvl w:ilvl="0" w:tplc="670CB8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26A7"/>
    <w:multiLevelType w:val="hybridMultilevel"/>
    <w:tmpl w:val="8A0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C75AE"/>
    <w:multiLevelType w:val="hybridMultilevel"/>
    <w:tmpl w:val="C5445142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3C74A56"/>
    <w:multiLevelType w:val="hybridMultilevel"/>
    <w:tmpl w:val="082AB3F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C5746B4"/>
    <w:multiLevelType w:val="hybridMultilevel"/>
    <w:tmpl w:val="4A865AF4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3">
    <w:nsid w:val="34696AF8"/>
    <w:multiLevelType w:val="hybridMultilevel"/>
    <w:tmpl w:val="9AA426A2"/>
    <w:lvl w:ilvl="0" w:tplc="51102B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9B47E4"/>
    <w:multiLevelType w:val="hybridMultilevel"/>
    <w:tmpl w:val="F05A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F42E1"/>
    <w:multiLevelType w:val="hybridMultilevel"/>
    <w:tmpl w:val="A8E28E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340E4"/>
    <w:multiLevelType w:val="hybridMultilevel"/>
    <w:tmpl w:val="1B34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80870"/>
    <w:multiLevelType w:val="hybridMultilevel"/>
    <w:tmpl w:val="08C6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1A4"/>
    <w:multiLevelType w:val="hybridMultilevel"/>
    <w:tmpl w:val="440850BA"/>
    <w:lvl w:ilvl="0" w:tplc="0419000F">
      <w:start w:val="1"/>
      <w:numFmt w:val="decimal"/>
      <w:lvlText w:val="%1."/>
      <w:lvlJc w:val="left"/>
      <w:pPr>
        <w:ind w:left="32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>
    <w:nsid w:val="3A244443"/>
    <w:multiLevelType w:val="hybridMultilevel"/>
    <w:tmpl w:val="5F8A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D469D"/>
    <w:multiLevelType w:val="hybridMultilevel"/>
    <w:tmpl w:val="5CD6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F0382"/>
    <w:multiLevelType w:val="hybridMultilevel"/>
    <w:tmpl w:val="75E6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F3812"/>
    <w:multiLevelType w:val="hybridMultilevel"/>
    <w:tmpl w:val="9E9412E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4643480D"/>
    <w:multiLevelType w:val="hybridMultilevel"/>
    <w:tmpl w:val="BA9EE5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8547481"/>
    <w:multiLevelType w:val="hybridMultilevel"/>
    <w:tmpl w:val="FFC6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A0739"/>
    <w:multiLevelType w:val="hybridMultilevel"/>
    <w:tmpl w:val="56603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25CF0"/>
    <w:multiLevelType w:val="hybridMultilevel"/>
    <w:tmpl w:val="6520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60068"/>
    <w:multiLevelType w:val="hybridMultilevel"/>
    <w:tmpl w:val="24449D8C"/>
    <w:lvl w:ilvl="0" w:tplc="E22EA6A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>
    <w:nsid w:val="51817B76"/>
    <w:multiLevelType w:val="hybridMultilevel"/>
    <w:tmpl w:val="303CC4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E59A8"/>
    <w:multiLevelType w:val="hybridMultilevel"/>
    <w:tmpl w:val="936E6832"/>
    <w:lvl w:ilvl="0" w:tplc="670CB8FA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533B55B0"/>
    <w:multiLevelType w:val="hybridMultilevel"/>
    <w:tmpl w:val="FB521A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7F0F3E"/>
    <w:multiLevelType w:val="hybridMultilevel"/>
    <w:tmpl w:val="D6DC45EE"/>
    <w:lvl w:ilvl="0" w:tplc="78E6B3F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C642F8C"/>
    <w:multiLevelType w:val="hybridMultilevel"/>
    <w:tmpl w:val="A4AABA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5F080F7E"/>
    <w:multiLevelType w:val="hybridMultilevel"/>
    <w:tmpl w:val="F5CAE874"/>
    <w:lvl w:ilvl="0" w:tplc="670C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955BCC"/>
    <w:multiLevelType w:val="hybridMultilevel"/>
    <w:tmpl w:val="F00EE1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B851536"/>
    <w:multiLevelType w:val="hybridMultilevel"/>
    <w:tmpl w:val="F292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128EF"/>
    <w:multiLevelType w:val="hybridMultilevel"/>
    <w:tmpl w:val="C744356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7923172A"/>
    <w:multiLevelType w:val="hybridMultilevel"/>
    <w:tmpl w:val="41EEAADE"/>
    <w:lvl w:ilvl="0" w:tplc="CBDEB4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AC76A0E"/>
    <w:multiLevelType w:val="hybridMultilevel"/>
    <w:tmpl w:val="F6DAC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BD57A7"/>
    <w:multiLevelType w:val="hybridMultilevel"/>
    <w:tmpl w:val="567C3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8"/>
  </w:num>
  <w:num w:numId="5">
    <w:abstractNumId w:val="12"/>
  </w:num>
  <w:num w:numId="6">
    <w:abstractNumId w:val="27"/>
  </w:num>
  <w:num w:numId="7">
    <w:abstractNumId w:val="18"/>
  </w:num>
  <w:num w:numId="8">
    <w:abstractNumId w:val="26"/>
  </w:num>
  <w:num w:numId="9">
    <w:abstractNumId w:val="24"/>
  </w:num>
  <w:num w:numId="10">
    <w:abstractNumId w:val="13"/>
  </w:num>
  <w:num w:numId="11">
    <w:abstractNumId w:val="9"/>
  </w:num>
  <w:num w:numId="12">
    <w:abstractNumId w:val="19"/>
  </w:num>
  <w:num w:numId="13">
    <w:abstractNumId w:val="25"/>
  </w:num>
  <w:num w:numId="14">
    <w:abstractNumId w:val="22"/>
  </w:num>
  <w:num w:numId="15">
    <w:abstractNumId w:val="39"/>
  </w:num>
  <w:num w:numId="16">
    <w:abstractNumId w:val="0"/>
  </w:num>
  <w:num w:numId="17">
    <w:abstractNumId w:val="4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33"/>
  </w:num>
  <w:num w:numId="23">
    <w:abstractNumId w:val="3"/>
  </w:num>
  <w:num w:numId="24">
    <w:abstractNumId w:val="10"/>
  </w:num>
  <w:num w:numId="25">
    <w:abstractNumId w:val="35"/>
  </w:num>
  <w:num w:numId="26">
    <w:abstractNumId w:val="7"/>
  </w:num>
  <w:num w:numId="27">
    <w:abstractNumId w:val="23"/>
  </w:num>
  <w:num w:numId="28">
    <w:abstractNumId w:val="36"/>
  </w:num>
  <w:num w:numId="29">
    <w:abstractNumId w:val="6"/>
  </w:num>
  <w:num w:numId="30">
    <w:abstractNumId w:val="11"/>
  </w:num>
  <w:num w:numId="31">
    <w:abstractNumId w:val="29"/>
  </w:num>
  <w:num w:numId="32">
    <w:abstractNumId w:val="20"/>
  </w:num>
  <w:num w:numId="33">
    <w:abstractNumId w:val="16"/>
  </w:num>
  <w:num w:numId="34">
    <w:abstractNumId w:val="32"/>
  </w:num>
  <w:num w:numId="35">
    <w:abstractNumId w:val="15"/>
  </w:num>
  <w:num w:numId="36">
    <w:abstractNumId w:val="21"/>
  </w:num>
  <w:num w:numId="37">
    <w:abstractNumId w:val="5"/>
  </w:num>
  <w:num w:numId="38">
    <w:abstractNumId w:val="1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4"/>
    <w:rsid w:val="0000133C"/>
    <w:rsid w:val="00003D39"/>
    <w:rsid w:val="00010426"/>
    <w:rsid w:val="00013E22"/>
    <w:rsid w:val="0001537F"/>
    <w:rsid w:val="00025211"/>
    <w:rsid w:val="00027B89"/>
    <w:rsid w:val="00027E92"/>
    <w:rsid w:val="0003487E"/>
    <w:rsid w:val="00041CE5"/>
    <w:rsid w:val="00041E85"/>
    <w:rsid w:val="00042EB4"/>
    <w:rsid w:val="000449E9"/>
    <w:rsid w:val="000467F3"/>
    <w:rsid w:val="0005687E"/>
    <w:rsid w:val="0006464E"/>
    <w:rsid w:val="000760C4"/>
    <w:rsid w:val="00077318"/>
    <w:rsid w:val="000808E1"/>
    <w:rsid w:val="0008183F"/>
    <w:rsid w:val="00082E67"/>
    <w:rsid w:val="00085A81"/>
    <w:rsid w:val="00086345"/>
    <w:rsid w:val="0008770A"/>
    <w:rsid w:val="000956C5"/>
    <w:rsid w:val="00097EEB"/>
    <w:rsid w:val="000A2C03"/>
    <w:rsid w:val="000A6FC9"/>
    <w:rsid w:val="000A71DC"/>
    <w:rsid w:val="000B3B97"/>
    <w:rsid w:val="000B48EF"/>
    <w:rsid w:val="000B5CA6"/>
    <w:rsid w:val="000B6CD9"/>
    <w:rsid w:val="000C6743"/>
    <w:rsid w:val="000E4EEF"/>
    <w:rsid w:val="000E5269"/>
    <w:rsid w:val="000F7A31"/>
    <w:rsid w:val="001039AA"/>
    <w:rsid w:val="001079F6"/>
    <w:rsid w:val="00110FAD"/>
    <w:rsid w:val="00122251"/>
    <w:rsid w:val="00123D1C"/>
    <w:rsid w:val="00126330"/>
    <w:rsid w:val="00126618"/>
    <w:rsid w:val="001269D9"/>
    <w:rsid w:val="0013234D"/>
    <w:rsid w:val="00132E97"/>
    <w:rsid w:val="00151FD4"/>
    <w:rsid w:val="001610CA"/>
    <w:rsid w:val="0016171C"/>
    <w:rsid w:val="00164BD1"/>
    <w:rsid w:val="001668D0"/>
    <w:rsid w:val="001671DA"/>
    <w:rsid w:val="001725B4"/>
    <w:rsid w:val="001B0931"/>
    <w:rsid w:val="001C7AB5"/>
    <w:rsid w:val="001D4C6B"/>
    <w:rsid w:val="001D7D0D"/>
    <w:rsid w:val="001E1351"/>
    <w:rsid w:val="001E4EE5"/>
    <w:rsid w:val="001F313A"/>
    <w:rsid w:val="001F47DC"/>
    <w:rsid w:val="001F6491"/>
    <w:rsid w:val="002033E6"/>
    <w:rsid w:val="00205AD1"/>
    <w:rsid w:val="002101BD"/>
    <w:rsid w:val="00212B94"/>
    <w:rsid w:val="00214609"/>
    <w:rsid w:val="00217ADE"/>
    <w:rsid w:val="00224D80"/>
    <w:rsid w:val="00230C66"/>
    <w:rsid w:val="00235738"/>
    <w:rsid w:val="0024616E"/>
    <w:rsid w:val="0026241F"/>
    <w:rsid w:val="002646BA"/>
    <w:rsid w:val="002673B2"/>
    <w:rsid w:val="00273E6D"/>
    <w:rsid w:val="00281A62"/>
    <w:rsid w:val="002916C6"/>
    <w:rsid w:val="00292C10"/>
    <w:rsid w:val="00294F34"/>
    <w:rsid w:val="002954C4"/>
    <w:rsid w:val="002A2C29"/>
    <w:rsid w:val="002B1356"/>
    <w:rsid w:val="002B38D9"/>
    <w:rsid w:val="002B58E6"/>
    <w:rsid w:val="002D33D1"/>
    <w:rsid w:val="002E59D2"/>
    <w:rsid w:val="002F076A"/>
    <w:rsid w:val="002F16F1"/>
    <w:rsid w:val="002F58B0"/>
    <w:rsid w:val="002F79E6"/>
    <w:rsid w:val="003000F8"/>
    <w:rsid w:val="003003CF"/>
    <w:rsid w:val="00302D6F"/>
    <w:rsid w:val="00306910"/>
    <w:rsid w:val="00316AC9"/>
    <w:rsid w:val="0032197F"/>
    <w:rsid w:val="00323652"/>
    <w:rsid w:val="0033423A"/>
    <w:rsid w:val="00343310"/>
    <w:rsid w:val="003459C0"/>
    <w:rsid w:val="00352745"/>
    <w:rsid w:val="0035478B"/>
    <w:rsid w:val="00361582"/>
    <w:rsid w:val="00361639"/>
    <w:rsid w:val="00362DAB"/>
    <w:rsid w:val="003648D0"/>
    <w:rsid w:val="00366E13"/>
    <w:rsid w:val="003845A4"/>
    <w:rsid w:val="0038795A"/>
    <w:rsid w:val="00394A3D"/>
    <w:rsid w:val="0039582D"/>
    <w:rsid w:val="003A6429"/>
    <w:rsid w:val="003A68AD"/>
    <w:rsid w:val="003C1BC5"/>
    <w:rsid w:val="003C2610"/>
    <w:rsid w:val="003C5BBC"/>
    <w:rsid w:val="003D46B7"/>
    <w:rsid w:val="003D589A"/>
    <w:rsid w:val="003D7158"/>
    <w:rsid w:val="003E466A"/>
    <w:rsid w:val="003F3409"/>
    <w:rsid w:val="003F3D91"/>
    <w:rsid w:val="003F7A4C"/>
    <w:rsid w:val="004037AB"/>
    <w:rsid w:val="004040BE"/>
    <w:rsid w:val="00410899"/>
    <w:rsid w:val="00414AB9"/>
    <w:rsid w:val="00416FC9"/>
    <w:rsid w:val="004240C3"/>
    <w:rsid w:val="004266FB"/>
    <w:rsid w:val="00427321"/>
    <w:rsid w:val="0043006A"/>
    <w:rsid w:val="004317A7"/>
    <w:rsid w:val="00432193"/>
    <w:rsid w:val="00436AAA"/>
    <w:rsid w:val="00440E22"/>
    <w:rsid w:val="004412E3"/>
    <w:rsid w:val="004413E6"/>
    <w:rsid w:val="00445351"/>
    <w:rsid w:val="0045297A"/>
    <w:rsid w:val="004602AE"/>
    <w:rsid w:val="00467645"/>
    <w:rsid w:val="00467977"/>
    <w:rsid w:val="004679D0"/>
    <w:rsid w:val="004705E5"/>
    <w:rsid w:val="00471B8E"/>
    <w:rsid w:val="00480A9D"/>
    <w:rsid w:val="0048724A"/>
    <w:rsid w:val="00491DB8"/>
    <w:rsid w:val="0049334A"/>
    <w:rsid w:val="00493A92"/>
    <w:rsid w:val="004B2F88"/>
    <w:rsid w:val="004B3731"/>
    <w:rsid w:val="004B4AF1"/>
    <w:rsid w:val="004B5432"/>
    <w:rsid w:val="004C117A"/>
    <w:rsid w:val="004C3080"/>
    <w:rsid w:val="004C3F0B"/>
    <w:rsid w:val="004C7CDE"/>
    <w:rsid w:val="004D33F9"/>
    <w:rsid w:val="004D59F3"/>
    <w:rsid w:val="004E0AD6"/>
    <w:rsid w:val="004E0F7A"/>
    <w:rsid w:val="004E3B4A"/>
    <w:rsid w:val="004E4427"/>
    <w:rsid w:val="004F0964"/>
    <w:rsid w:val="004F680D"/>
    <w:rsid w:val="0050713D"/>
    <w:rsid w:val="00513608"/>
    <w:rsid w:val="0051568D"/>
    <w:rsid w:val="00516AF9"/>
    <w:rsid w:val="00527BC5"/>
    <w:rsid w:val="00535C91"/>
    <w:rsid w:val="00545F0F"/>
    <w:rsid w:val="005476D5"/>
    <w:rsid w:val="00547BF6"/>
    <w:rsid w:val="00553868"/>
    <w:rsid w:val="00570CF2"/>
    <w:rsid w:val="005713B5"/>
    <w:rsid w:val="005735EB"/>
    <w:rsid w:val="005805C6"/>
    <w:rsid w:val="0058605A"/>
    <w:rsid w:val="00591318"/>
    <w:rsid w:val="00594A45"/>
    <w:rsid w:val="00594B83"/>
    <w:rsid w:val="00597E9A"/>
    <w:rsid w:val="005A1415"/>
    <w:rsid w:val="005B603E"/>
    <w:rsid w:val="005C05D0"/>
    <w:rsid w:val="005C59BA"/>
    <w:rsid w:val="005D1786"/>
    <w:rsid w:val="005D7315"/>
    <w:rsid w:val="005E2E5E"/>
    <w:rsid w:val="005E34EC"/>
    <w:rsid w:val="005F059C"/>
    <w:rsid w:val="0060161C"/>
    <w:rsid w:val="006036C9"/>
    <w:rsid w:val="00614B8E"/>
    <w:rsid w:val="0062507E"/>
    <w:rsid w:val="00631F21"/>
    <w:rsid w:val="00634033"/>
    <w:rsid w:val="00636EE1"/>
    <w:rsid w:val="0064161D"/>
    <w:rsid w:val="006421C3"/>
    <w:rsid w:val="0064454A"/>
    <w:rsid w:val="00647265"/>
    <w:rsid w:val="00654CF2"/>
    <w:rsid w:val="006552C9"/>
    <w:rsid w:val="00663485"/>
    <w:rsid w:val="00665794"/>
    <w:rsid w:val="00681416"/>
    <w:rsid w:val="006815FD"/>
    <w:rsid w:val="00693017"/>
    <w:rsid w:val="006A1FD8"/>
    <w:rsid w:val="006A4091"/>
    <w:rsid w:val="006A4793"/>
    <w:rsid w:val="006A6405"/>
    <w:rsid w:val="006C0942"/>
    <w:rsid w:val="006C715E"/>
    <w:rsid w:val="006E51FD"/>
    <w:rsid w:val="006E5405"/>
    <w:rsid w:val="006F0882"/>
    <w:rsid w:val="006F51F8"/>
    <w:rsid w:val="00715009"/>
    <w:rsid w:val="007163AB"/>
    <w:rsid w:val="00720BDB"/>
    <w:rsid w:val="007304A1"/>
    <w:rsid w:val="00731A62"/>
    <w:rsid w:val="00731CFC"/>
    <w:rsid w:val="00732310"/>
    <w:rsid w:val="007334C5"/>
    <w:rsid w:val="007352C8"/>
    <w:rsid w:val="007370B7"/>
    <w:rsid w:val="0074163C"/>
    <w:rsid w:val="007467E6"/>
    <w:rsid w:val="00751945"/>
    <w:rsid w:val="0075246D"/>
    <w:rsid w:val="00756AC9"/>
    <w:rsid w:val="00760B10"/>
    <w:rsid w:val="00770908"/>
    <w:rsid w:val="007750D5"/>
    <w:rsid w:val="0077563D"/>
    <w:rsid w:val="007974C4"/>
    <w:rsid w:val="007B3AD6"/>
    <w:rsid w:val="007C0172"/>
    <w:rsid w:val="007C1020"/>
    <w:rsid w:val="007C4590"/>
    <w:rsid w:val="007C7908"/>
    <w:rsid w:val="007D2A75"/>
    <w:rsid w:val="007D5861"/>
    <w:rsid w:val="007D69FD"/>
    <w:rsid w:val="007D6C1E"/>
    <w:rsid w:val="007E1BB7"/>
    <w:rsid w:val="007F01B4"/>
    <w:rsid w:val="007F25CE"/>
    <w:rsid w:val="007F4ABF"/>
    <w:rsid w:val="008044A8"/>
    <w:rsid w:val="00806452"/>
    <w:rsid w:val="008070D6"/>
    <w:rsid w:val="00807ACF"/>
    <w:rsid w:val="008142A7"/>
    <w:rsid w:val="0082682E"/>
    <w:rsid w:val="00833D90"/>
    <w:rsid w:val="00837BF6"/>
    <w:rsid w:val="008452B3"/>
    <w:rsid w:val="00845A8A"/>
    <w:rsid w:val="00850872"/>
    <w:rsid w:val="00855A0A"/>
    <w:rsid w:val="00877E45"/>
    <w:rsid w:val="00877E53"/>
    <w:rsid w:val="008911EF"/>
    <w:rsid w:val="00894AD3"/>
    <w:rsid w:val="00895EAC"/>
    <w:rsid w:val="008B06A2"/>
    <w:rsid w:val="008B5156"/>
    <w:rsid w:val="008B7511"/>
    <w:rsid w:val="008C5A0E"/>
    <w:rsid w:val="008E351F"/>
    <w:rsid w:val="008E4287"/>
    <w:rsid w:val="008E617A"/>
    <w:rsid w:val="008E6CC5"/>
    <w:rsid w:val="008F04DB"/>
    <w:rsid w:val="00902487"/>
    <w:rsid w:val="00905D75"/>
    <w:rsid w:val="009064C9"/>
    <w:rsid w:val="009117BF"/>
    <w:rsid w:val="00913118"/>
    <w:rsid w:val="00917921"/>
    <w:rsid w:val="00921BE8"/>
    <w:rsid w:val="00922DE4"/>
    <w:rsid w:val="009303FE"/>
    <w:rsid w:val="0093474B"/>
    <w:rsid w:val="00936D97"/>
    <w:rsid w:val="00937181"/>
    <w:rsid w:val="00954B76"/>
    <w:rsid w:val="00973931"/>
    <w:rsid w:val="009808A0"/>
    <w:rsid w:val="00983821"/>
    <w:rsid w:val="009870FB"/>
    <w:rsid w:val="009921FA"/>
    <w:rsid w:val="00995BB7"/>
    <w:rsid w:val="009978A7"/>
    <w:rsid w:val="009A1A9C"/>
    <w:rsid w:val="009A544F"/>
    <w:rsid w:val="009A5EEE"/>
    <w:rsid w:val="009A776E"/>
    <w:rsid w:val="009B1616"/>
    <w:rsid w:val="009B1B35"/>
    <w:rsid w:val="009B60B6"/>
    <w:rsid w:val="009C2500"/>
    <w:rsid w:val="009C3B9F"/>
    <w:rsid w:val="009C6B04"/>
    <w:rsid w:val="009D1F94"/>
    <w:rsid w:val="009D4ABC"/>
    <w:rsid w:val="009D6387"/>
    <w:rsid w:val="009E698F"/>
    <w:rsid w:val="009F46F0"/>
    <w:rsid w:val="009F4ECB"/>
    <w:rsid w:val="009F5B3D"/>
    <w:rsid w:val="009F6D7E"/>
    <w:rsid w:val="00A011EC"/>
    <w:rsid w:val="00A02834"/>
    <w:rsid w:val="00A142EA"/>
    <w:rsid w:val="00A15AC5"/>
    <w:rsid w:val="00A16EC2"/>
    <w:rsid w:val="00A2483C"/>
    <w:rsid w:val="00A24FEE"/>
    <w:rsid w:val="00A313AC"/>
    <w:rsid w:val="00A375A5"/>
    <w:rsid w:val="00A50F54"/>
    <w:rsid w:val="00A51E55"/>
    <w:rsid w:val="00A537C3"/>
    <w:rsid w:val="00A570EE"/>
    <w:rsid w:val="00A57F9E"/>
    <w:rsid w:val="00A672D6"/>
    <w:rsid w:val="00A70877"/>
    <w:rsid w:val="00A70F48"/>
    <w:rsid w:val="00A77DB5"/>
    <w:rsid w:val="00A835D6"/>
    <w:rsid w:val="00A94963"/>
    <w:rsid w:val="00AA2D25"/>
    <w:rsid w:val="00AA33FC"/>
    <w:rsid w:val="00AA4FC4"/>
    <w:rsid w:val="00AA7DA6"/>
    <w:rsid w:val="00AB2FB1"/>
    <w:rsid w:val="00AB650F"/>
    <w:rsid w:val="00AD20F5"/>
    <w:rsid w:val="00AD53B3"/>
    <w:rsid w:val="00AE747D"/>
    <w:rsid w:val="00AF080B"/>
    <w:rsid w:val="00AF2732"/>
    <w:rsid w:val="00AF3CDA"/>
    <w:rsid w:val="00AF44B8"/>
    <w:rsid w:val="00B00A02"/>
    <w:rsid w:val="00B05CAA"/>
    <w:rsid w:val="00B077D8"/>
    <w:rsid w:val="00B11E93"/>
    <w:rsid w:val="00B14BCF"/>
    <w:rsid w:val="00B21A3B"/>
    <w:rsid w:val="00B23732"/>
    <w:rsid w:val="00B304FB"/>
    <w:rsid w:val="00B30BFA"/>
    <w:rsid w:val="00B3600D"/>
    <w:rsid w:val="00B4484E"/>
    <w:rsid w:val="00B47CE3"/>
    <w:rsid w:val="00B509EC"/>
    <w:rsid w:val="00B5165E"/>
    <w:rsid w:val="00B54666"/>
    <w:rsid w:val="00B578C2"/>
    <w:rsid w:val="00B63344"/>
    <w:rsid w:val="00B731A0"/>
    <w:rsid w:val="00B81C12"/>
    <w:rsid w:val="00B84A10"/>
    <w:rsid w:val="00B91D12"/>
    <w:rsid w:val="00B92DEC"/>
    <w:rsid w:val="00BA3762"/>
    <w:rsid w:val="00BB17ED"/>
    <w:rsid w:val="00BB2CD7"/>
    <w:rsid w:val="00BB7B81"/>
    <w:rsid w:val="00BC1C74"/>
    <w:rsid w:val="00BD0497"/>
    <w:rsid w:val="00BD56D4"/>
    <w:rsid w:val="00BD5A85"/>
    <w:rsid w:val="00BE46DB"/>
    <w:rsid w:val="00BF3263"/>
    <w:rsid w:val="00C02091"/>
    <w:rsid w:val="00C0733F"/>
    <w:rsid w:val="00C139DF"/>
    <w:rsid w:val="00C1661D"/>
    <w:rsid w:val="00C20EB8"/>
    <w:rsid w:val="00C215EC"/>
    <w:rsid w:val="00C252F3"/>
    <w:rsid w:val="00C315D1"/>
    <w:rsid w:val="00C3323E"/>
    <w:rsid w:val="00C34266"/>
    <w:rsid w:val="00C6429B"/>
    <w:rsid w:val="00C72F99"/>
    <w:rsid w:val="00C82D44"/>
    <w:rsid w:val="00CA308A"/>
    <w:rsid w:val="00CA36F6"/>
    <w:rsid w:val="00CA764B"/>
    <w:rsid w:val="00CB7230"/>
    <w:rsid w:val="00CC2FA9"/>
    <w:rsid w:val="00CC4225"/>
    <w:rsid w:val="00CD445D"/>
    <w:rsid w:val="00CE2B71"/>
    <w:rsid w:val="00D03AE4"/>
    <w:rsid w:val="00D1022A"/>
    <w:rsid w:val="00D11D5C"/>
    <w:rsid w:val="00D20BD4"/>
    <w:rsid w:val="00D264DD"/>
    <w:rsid w:val="00D26DB0"/>
    <w:rsid w:val="00D41ED5"/>
    <w:rsid w:val="00D42BD7"/>
    <w:rsid w:val="00D43233"/>
    <w:rsid w:val="00D43494"/>
    <w:rsid w:val="00D44BAE"/>
    <w:rsid w:val="00D474F2"/>
    <w:rsid w:val="00D550A6"/>
    <w:rsid w:val="00D57E92"/>
    <w:rsid w:val="00D64298"/>
    <w:rsid w:val="00D660D4"/>
    <w:rsid w:val="00D66143"/>
    <w:rsid w:val="00D66E03"/>
    <w:rsid w:val="00D750FE"/>
    <w:rsid w:val="00D76C52"/>
    <w:rsid w:val="00D76DB2"/>
    <w:rsid w:val="00D81834"/>
    <w:rsid w:val="00D91B25"/>
    <w:rsid w:val="00D96015"/>
    <w:rsid w:val="00D96327"/>
    <w:rsid w:val="00D9731E"/>
    <w:rsid w:val="00DA3695"/>
    <w:rsid w:val="00DB3792"/>
    <w:rsid w:val="00DB5201"/>
    <w:rsid w:val="00DB5A3F"/>
    <w:rsid w:val="00DC2D1F"/>
    <w:rsid w:val="00DD4BC9"/>
    <w:rsid w:val="00DD6BEC"/>
    <w:rsid w:val="00DE285B"/>
    <w:rsid w:val="00DE7244"/>
    <w:rsid w:val="00DF21AB"/>
    <w:rsid w:val="00E031BF"/>
    <w:rsid w:val="00E04F62"/>
    <w:rsid w:val="00E07D1F"/>
    <w:rsid w:val="00E20A10"/>
    <w:rsid w:val="00E22C25"/>
    <w:rsid w:val="00E25A84"/>
    <w:rsid w:val="00E31EC4"/>
    <w:rsid w:val="00E349C4"/>
    <w:rsid w:val="00E5598D"/>
    <w:rsid w:val="00E562F7"/>
    <w:rsid w:val="00E636EB"/>
    <w:rsid w:val="00E801F7"/>
    <w:rsid w:val="00E826ED"/>
    <w:rsid w:val="00E86368"/>
    <w:rsid w:val="00E91FF9"/>
    <w:rsid w:val="00E94248"/>
    <w:rsid w:val="00EA10BE"/>
    <w:rsid w:val="00EA5E0E"/>
    <w:rsid w:val="00EA6F0F"/>
    <w:rsid w:val="00EA752B"/>
    <w:rsid w:val="00EB0A75"/>
    <w:rsid w:val="00EB145B"/>
    <w:rsid w:val="00EB5038"/>
    <w:rsid w:val="00EB567C"/>
    <w:rsid w:val="00EC2E52"/>
    <w:rsid w:val="00EC2ED7"/>
    <w:rsid w:val="00ED1040"/>
    <w:rsid w:val="00ED23F4"/>
    <w:rsid w:val="00EE6EC3"/>
    <w:rsid w:val="00EE7D28"/>
    <w:rsid w:val="00F10517"/>
    <w:rsid w:val="00F11671"/>
    <w:rsid w:val="00F154BE"/>
    <w:rsid w:val="00F20018"/>
    <w:rsid w:val="00F258EB"/>
    <w:rsid w:val="00F3000E"/>
    <w:rsid w:val="00F30626"/>
    <w:rsid w:val="00F362D9"/>
    <w:rsid w:val="00F442CB"/>
    <w:rsid w:val="00F60F38"/>
    <w:rsid w:val="00F611EA"/>
    <w:rsid w:val="00F61801"/>
    <w:rsid w:val="00F628C0"/>
    <w:rsid w:val="00F66C9C"/>
    <w:rsid w:val="00F7405E"/>
    <w:rsid w:val="00F75C6A"/>
    <w:rsid w:val="00F82856"/>
    <w:rsid w:val="00F84872"/>
    <w:rsid w:val="00F87630"/>
    <w:rsid w:val="00F87F31"/>
    <w:rsid w:val="00F94FA0"/>
    <w:rsid w:val="00FA3F56"/>
    <w:rsid w:val="00FA6D92"/>
    <w:rsid w:val="00FB27BC"/>
    <w:rsid w:val="00FB5FC7"/>
    <w:rsid w:val="00FB6655"/>
    <w:rsid w:val="00FD2451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5A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25A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826E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94FA0"/>
    <w:pPr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4FA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Обычный + 13"/>
    <w:basedOn w:val="a"/>
    <w:rsid w:val="00B11E93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11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375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37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0FAD"/>
    <w:rPr>
      <w:b/>
      <w:bCs/>
    </w:rPr>
  </w:style>
  <w:style w:type="paragraph" w:styleId="a9">
    <w:name w:val="Body Text"/>
    <w:basedOn w:val="a"/>
    <w:link w:val="aa"/>
    <w:uiPriority w:val="99"/>
    <w:unhideWhenUsed/>
    <w:rsid w:val="007C1020"/>
    <w:pPr>
      <w:spacing w:after="120"/>
    </w:pPr>
  </w:style>
  <w:style w:type="character" w:customStyle="1" w:styleId="aa">
    <w:name w:val="Основной текст Знак"/>
    <w:basedOn w:val="a0"/>
    <w:link w:val="a9"/>
    <w:rsid w:val="007C1020"/>
  </w:style>
  <w:style w:type="character" w:styleId="ab">
    <w:name w:val="Hyperlink"/>
    <w:uiPriority w:val="99"/>
    <w:semiHidden/>
    <w:unhideWhenUsed/>
    <w:rsid w:val="004F096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6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4pt">
    <w:name w:val="Основной текст (6) + 14 pt"/>
    <w:basedOn w:val="a0"/>
    <w:rsid w:val="00735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3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31F21"/>
  </w:style>
  <w:style w:type="paragraph" w:styleId="af">
    <w:name w:val="footer"/>
    <w:basedOn w:val="a"/>
    <w:link w:val="af0"/>
    <w:uiPriority w:val="99"/>
    <w:unhideWhenUsed/>
    <w:rsid w:val="0063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3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5A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25A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826E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94FA0"/>
    <w:pPr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4FA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Обычный + 13"/>
    <w:basedOn w:val="a"/>
    <w:rsid w:val="00B11E93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11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375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37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0FAD"/>
    <w:rPr>
      <w:b/>
      <w:bCs/>
    </w:rPr>
  </w:style>
  <w:style w:type="paragraph" w:styleId="a9">
    <w:name w:val="Body Text"/>
    <w:basedOn w:val="a"/>
    <w:link w:val="aa"/>
    <w:uiPriority w:val="99"/>
    <w:unhideWhenUsed/>
    <w:rsid w:val="007C1020"/>
    <w:pPr>
      <w:spacing w:after="120"/>
    </w:pPr>
  </w:style>
  <w:style w:type="character" w:customStyle="1" w:styleId="aa">
    <w:name w:val="Основной текст Знак"/>
    <w:basedOn w:val="a0"/>
    <w:link w:val="a9"/>
    <w:rsid w:val="007C1020"/>
  </w:style>
  <w:style w:type="character" w:styleId="ab">
    <w:name w:val="Hyperlink"/>
    <w:uiPriority w:val="99"/>
    <w:semiHidden/>
    <w:unhideWhenUsed/>
    <w:rsid w:val="004F096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6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4pt">
    <w:name w:val="Основной текст (6) + 14 pt"/>
    <w:basedOn w:val="a0"/>
    <w:rsid w:val="00735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3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31F21"/>
  </w:style>
  <w:style w:type="paragraph" w:styleId="af">
    <w:name w:val="footer"/>
    <w:basedOn w:val="a"/>
    <w:link w:val="af0"/>
    <w:uiPriority w:val="99"/>
    <w:unhideWhenUsed/>
    <w:rsid w:val="0063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10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dcterms:created xsi:type="dcterms:W3CDTF">2020-02-07T03:44:00Z</dcterms:created>
  <dcterms:modified xsi:type="dcterms:W3CDTF">2020-04-16T07:32:00Z</dcterms:modified>
</cp:coreProperties>
</file>