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42" w:rsidRPr="00432F29" w:rsidRDefault="001E7742" w:rsidP="00432F2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  <w:r w:rsidRPr="00432F29">
        <w:rPr>
          <w:b/>
        </w:rPr>
        <w:t>ПОЯСНИТЕЛЬНАЯ ЗАПИСКА</w:t>
      </w:r>
    </w:p>
    <w:p w:rsidR="001E7742" w:rsidRDefault="001E7742" w:rsidP="00326E32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  <w:r w:rsidRPr="00432F29">
        <w:rPr>
          <w:b/>
        </w:rPr>
        <w:t xml:space="preserve">к отчёту об исполнении </w:t>
      </w:r>
      <w:r w:rsidR="00326E32">
        <w:rPr>
          <w:b/>
        </w:rPr>
        <w:t>муниципального</w:t>
      </w:r>
      <w:r w:rsidR="00432F29" w:rsidRPr="00432F29">
        <w:rPr>
          <w:b/>
        </w:rPr>
        <w:t xml:space="preserve"> района «Чаа-Хольский кожуун Республики Тыва» за </w:t>
      </w:r>
      <w:r w:rsidR="00326E32">
        <w:rPr>
          <w:b/>
        </w:rPr>
        <w:t xml:space="preserve">1 квартал </w:t>
      </w:r>
      <w:r w:rsidR="00432F29" w:rsidRPr="00432F29">
        <w:rPr>
          <w:b/>
        </w:rPr>
        <w:t>202</w:t>
      </w:r>
      <w:r w:rsidR="00326E32">
        <w:rPr>
          <w:b/>
        </w:rPr>
        <w:t>2</w:t>
      </w:r>
      <w:r w:rsidR="00432F29" w:rsidRPr="00432F29">
        <w:rPr>
          <w:b/>
        </w:rPr>
        <w:t xml:space="preserve"> год</w:t>
      </w:r>
    </w:p>
    <w:p w:rsidR="003D27CD" w:rsidRDefault="003D27CD" w:rsidP="00432F29">
      <w:pPr>
        <w:pStyle w:val="a6"/>
        <w:shd w:val="clear" w:color="auto" w:fill="FFFFFF"/>
        <w:spacing w:after="0"/>
        <w:jc w:val="center"/>
        <w:textAlignment w:val="top"/>
        <w:rPr>
          <w:b/>
        </w:rPr>
      </w:pPr>
    </w:p>
    <w:p w:rsidR="003D27CD" w:rsidRDefault="003D27CD" w:rsidP="003D27CD">
      <w:pPr>
        <w:pStyle w:val="a6"/>
        <w:numPr>
          <w:ilvl w:val="0"/>
          <w:numId w:val="32"/>
        </w:numPr>
        <w:shd w:val="clear" w:color="auto" w:fill="FFFFFF"/>
        <w:spacing w:after="0"/>
        <w:jc w:val="center"/>
        <w:textAlignment w:val="top"/>
        <w:rPr>
          <w:b/>
        </w:rPr>
      </w:pPr>
      <w:r>
        <w:rPr>
          <w:b/>
        </w:rPr>
        <w:t xml:space="preserve">Исполнение доходной части </w:t>
      </w:r>
      <w:r w:rsidR="004F719E">
        <w:rPr>
          <w:b/>
        </w:rPr>
        <w:t>муниципального</w:t>
      </w:r>
      <w:r>
        <w:rPr>
          <w:b/>
        </w:rPr>
        <w:t xml:space="preserve"> бюджета</w:t>
      </w:r>
    </w:p>
    <w:p w:rsidR="003D27CD" w:rsidRPr="00F84D3E" w:rsidRDefault="003D27CD" w:rsidP="00F84D3E">
      <w:pPr>
        <w:pStyle w:val="a6"/>
        <w:shd w:val="clear" w:color="auto" w:fill="FFFFFF"/>
        <w:spacing w:after="0"/>
        <w:ind w:left="720"/>
        <w:textAlignment w:val="top"/>
        <w:rPr>
          <w:b/>
        </w:rPr>
      </w:pPr>
    </w:p>
    <w:p w:rsidR="004F719E" w:rsidRPr="004F719E" w:rsidRDefault="004F719E" w:rsidP="004F719E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719E">
        <w:rPr>
          <w:rFonts w:ascii="Times New Roman" w:eastAsia="Calibri" w:hAnsi="Times New Roman" w:cs="Times New Roman"/>
          <w:sz w:val="24"/>
          <w:szCs w:val="24"/>
        </w:rPr>
        <w:t xml:space="preserve">За январь-март  месяцы  2022 года плановые назначения </w:t>
      </w:r>
      <w:r w:rsidRPr="004F719E">
        <w:rPr>
          <w:rFonts w:ascii="Times New Roman" w:eastAsia="Calibri" w:hAnsi="Times New Roman" w:cs="Times New Roman"/>
          <w:b/>
          <w:sz w:val="24"/>
          <w:szCs w:val="24"/>
        </w:rPr>
        <w:t>налоговых и неналоговых доходов</w:t>
      </w:r>
      <w:r w:rsidRPr="004F719E">
        <w:rPr>
          <w:rFonts w:ascii="Times New Roman" w:eastAsia="Calibri" w:hAnsi="Times New Roman" w:cs="Times New Roman"/>
          <w:sz w:val="24"/>
          <w:szCs w:val="24"/>
        </w:rPr>
        <w:t xml:space="preserve"> бюджета муниципального района </w:t>
      </w:r>
      <w:r w:rsidRPr="004F719E">
        <w:rPr>
          <w:rFonts w:ascii="Times New Roman" w:eastAsia="Calibri" w:hAnsi="Times New Roman" w:cs="Times New Roman"/>
          <w:i/>
          <w:sz w:val="24"/>
          <w:szCs w:val="24"/>
        </w:rPr>
        <w:t xml:space="preserve">«Чаа-Хольского кожууна Республики Тыва» </w:t>
      </w:r>
      <w:r w:rsidRPr="004F719E">
        <w:rPr>
          <w:rFonts w:ascii="Times New Roman" w:eastAsia="Calibri" w:hAnsi="Times New Roman" w:cs="Times New Roman"/>
          <w:sz w:val="24"/>
          <w:szCs w:val="24"/>
        </w:rPr>
        <w:t xml:space="preserve">исполнены на 101% (при плане </w:t>
      </w:r>
      <w:r w:rsidRPr="004F719E">
        <w:rPr>
          <w:rFonts w:ascii="Times New Roman" w:eastAsia="Calibri" w:hAnsi="Times New Roman" w:cs="Times New Roman"/>
          <w:sz w:val="24"/>
          <w:szCs w:val="24"/>
        </w:rPr>
        <w:softHyphen/>
      </w:r>
      <w:r w:rsidRPr="004F719E">
        <w:rPr>
          <w:rFonts w:ascii="Times New Roman" w:eastAsia="Calibri" w:hAnsi="Times New Roman" w:cs="Times New Roman"/>
          <w:sz w:val="24"/>
          <w:szCs w:val="24"/>
        </w:rPr>
        <w:softHyphen/>
      </w:r>
      <w:r w:rsidRPr="004F719E">
        <w:rPr>
          <w:rFonts w:ascii="Times New Roman" w:eastAsia="Calibri" w:hAnsi="Times New Roman" w:cs="Times New Roman"/>
          <w:sz w:val="24"/>
          <w:szCs w:val="24"/>
        </w:rPr>
        <w:softHyphen/>
      </w:r>
      <w:r w:rsidRPr="004F719E">
        <w:rPr>
          <w:rFonts w:ascii="Times New Roman" w:eastAsia="Calibri" w:hAnsi="Times New Roman" w:cs="Times New Roman"/>
          <w:sz w:val="24"/>
          <w:szCs w:val="24"/>
        </w:rPr>
        <w:softHyphen/>
        <w:t xml:space="preserve">6 831  тыс. рублей поступило  6 881,2 тыс. рублей), </w:t>
      </w:r>
      <w:r w:rsidRPr="004F719E"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наблюдается увеличение  на </w:t>
      </w:r>
      <w:r w:rsidRPr="004F719E">
        <w:rPr>
          <w:rFonts w:ascii="Times New Roman" w:hAnsi="Times New Roman" w:cs="Times New Roman"/>
          <w:sz w:val="24"/>
          <w:szCs w:val="24"/>
        </w:rPr>
        <w:softHyphen/>
      </w:r>
      <w:r w:rsidRPr="004F719E">
        <w:rPr>
          <w:rFonts w:ascii="Times New Roman" w:hAnsi="Times New Roman" w:cs="Times New Roman"/>
          <w:sz w:val="24"/>
          <w:szCs w:val="24"/>
        </w:rPr>
        <w:softHyphen/>
      </w:r>
      <w:r w:rsidRPr="004F719E">
        <w:rPr>
          <w:rFonts w:ascii="Times New Roman" w:hAnsi="Times New Roman" w:cs="Times New Roman"/>
          <w:sz w:val="24"/>
          <w:szCs w:val="24"/>
        </w:rPr>
        <w:softHyphen/>
        <w:t xml:space="preserve"> 932  тыс. рублей или на 1,16 %.</w:t>
      </w:r>
    </w:p>
    <w:p w:rsidR="004F719E" w:rsidRPr="004F719E" w:rsidRDefault="004F719E" w:rsidP="004F719E">
      <w:pPr>
        <w:autoSpaceDE w:val="0"/>
        <w:autoSpaceDN w:val="0"/>
        <w:adjustRightInd w:val="0"/>
        <w:ind w:firstLine="567"/>
        <w:jc w:val="both"/>
      </w:pPr>
      <w:r w:rsidRPr="004F719E">
        <w:t xml:space="preserve">Основными доходными источниками кожуунного бюджета муниципального района </w:t>
      </w:r>
      <w:r w:rsidRPr="004F719E">
        <w:rPr>
          <w:rFonts w:eastAsia="Calibri"/>
          <w:i/>
        </w:rPr>
        <w:t>«Чаа-</w:t>
      </w:r>
      <w:bookmarkStart w:id="0" w:name="_GoBack"/>
      <w:bookmarkEnd w:id="0"/>
      <w:r w:rsidRPr="004F719E">
        <w:rPr>
          <w:rFonts w:eastAsia="Calibri"/>
          <w:i/>
        </w:rPr>
        <w:t>Хольского кожууна»</w:t>
      </w:r>
      <w:r w:rsidRPr="004F719E">
        <w:rPr>
          <w:rFonts w:eastAsia="Calibri"/>
        </w:rPr>
        <w:t xml:space="preserve"> </w:t>
      </w:r>
      <w:r w:rsidRPr="004F719E">
        <w:t>являются:  налог на доходы физических лиц доля в общем объеме поступлений 76 %, налоги на имущество  8,2 % и    государственная пошлина  3,4 %.</w:t>
      </w:r>
    </w:p>
    <w:p w:rsidR="004F719E" w:rsidRPr="004F719E" w:rsidRDefault="004F719E" w:rsidP="004F719E">
      <w:pPr>
        <w:autoSpaceDE w:val="0"/>
        <w:autoSpaceDN w:val="0"/>
        <w:adjustRightInd w:val="0"/>
        <w:ind w:firstLine="709"/>
        <w:jc w:val="both"/>
      </w:pPr>
      <w:r w:rsidRPr="004F719E">
        <w:t>Выполнение плана за  январь-март  месяцы  2022 года в разрезе доходных источников выглядит следующим образом:</w:t>
      </w:r>
    </w:p>
    <w:p w:rsidR="004F719E" w:rsidRPr="004F719E" w:rsidRDefault="004F719E" w:rsidP="004F719E">
      <w:pPr>
        <w:autoSpaceDE w:val="0"/>
        <w:autoSpaceDN w:val="0"/>
        <w:adjustRightInd w:val="0"/>
        <w:ind w:firstLine="567"/>
        <w:jc w:val="both"/>
        <w:rPr>
          <w:rFonts w:eastAsia="Calibri"/>
          <w:highlight w:val="yellow"/>
        </w:rPr>
      </w:pPr>
      <w:r w:rsidRPr="004F719E">
        <w:t xml:space="preserve">- </w:t>
      </w:r>
      <w:r w:rsidRPr="004F719E">
        <w:rPr>
          <w:i/>
        </w:rPr>
        <w:t>по налогу на доходы физических лиц</w:t>
      </w:r>
      <w:r w:rsidRPr="004F719E">
        <w:t xml:space="preserve"> поступило  5 250,4 тыс. рублей, при плане 5 250  тыс. рублей выполнение составило 100 % </w:t>
      </w:r>
      <w:proofErr w:type="gramStart"/>
      <w:r w:rsidRPr="004F719E">
        <w:t xml:space="preserve">(  </w:t>
      </w:r>
      <w:proofErr w:type="gramEnd"/>
      <w:r w:rsidRPr="004F719E">
        <w:t>+ 0,4 тыс. рублей</w:t>
      </w:r>
      <w:r w:rsidRPr="004F719E">
        <w:rPr>
          <w:b/>
        </w:rPr>
        <w:t xml:space="preserve">). </w:t>
      </w:r>
      <w:r w:rsidRPr="004F719E">
        <w:t xml:space="preserve">По сравнению с аналогичным периодом прошлого года наблюдается  уменьшение  поступлений на 382,6  тыс. рублей или на 1,08 %; </w:t>
      </w:r>
    </w:p>
    <w:p w:rsidR="004F719E" w:rsidRPr="004F719E" w:rsidRDefault="004F719E" w:rsidP="004F719E">
      <w:pPr>
        <w:autoSpaceDE w:val="0"/>
        <w:autoSpaceDN w:val="0"/>
        <w:adjustRightInd w:val="0"/>
        <w:ind w:firstLine="567"/>
        <w:jc w:val="both"/>
        <w:rPr>
          <w:b/>
        </w:rPr>
      </w:pPr>
      <w:r w:rsidRPr="004F719E">
        <w:rPr>
          <w:i/>
        </w:rPr>
        <w:t xml:space="preserve">по единому налогу на вмененный доход  </w:t>
      </w:r>
      <w:proofErr w:type="gramStart"/>
      <w:r w:rsidRPr="004F719E">
        <w:rPr>
          <w:i/>
        </w:rPr>
        <w:t xml:space="preserve">( </w:t>
      </w:r>
      <w:proofErr w:type="gramEnd"/>
      <w:r w:rsidRPr="004F719E">
        <w:rPr>
          <w:i/>
        </w:rPr>
        <w:t xml:space="preserve">отменный налог с1 января 2021 года) за январь-март  месяцы  </w:t>
      </w:r>
      <w:r w:rsidRPr="004F719E">
        <w:t>поступило задолженность прошлых лет в размере 4,1    тыс. рублей. В  2021 году  поступление  по налогу составило в размере 108,4 тыс. рублей;</w:t>
      </w:r>
    </w:p>
    <w:p w:rsidR="004F719E" w:rsidRPr="004F719E" w:rsidRDefault="004F719E" w:rsidP="004F719E">
      <w:pPr>
        <w:ind w:firstLine="709"/>
        <w:jc w:val="both"/>
      </w:pPr>
      <w:r w:rsidRPr="004F719E">
        <w:t xml:space="preserve">- </w:t>
      </w:r>
      <w:r w:rsidRPr="004F719E">
        <w:rPr>
          <w:i/>
        </w:rPr>
        <w:t xml:space="preserve">по единому  сельскохозяйственному  налогу  поступила сумма налога    в размере 2,0 тыс. рублей </w:t>
      </w:r>
      <w:r w:rsidRPr="004F719E">
        <w:t>за январь-март месяцы  т. г.  план  за отчетный период составил  в размере 2,0 тыс. рублей или план выполнен на 100 %. По сравнению с аналогичным периодом прошлого года уменьшение поступления  на 5,7  тыс. рублей;</w:t>
      </w:r>
    </w:p>
    <w:p w:rsidR="004F719E" w:rsidRPr="004F719E" w:rsidRDefault="004F719E" w:rsidP="004F719E">
      <w:pPr>
        <w:ind w:firstLine="709"/>
        <w:jc w:val="both"/>
      </w:pPr>
      <w:r w:rsidRPr="004F719E">
        <w:t xml:space="preserve">-      по  </w:t>
      </w:r>
      <w:r w:rsidRPr="004F719E">
        <w:rPr>
          <w:i/>
        </w:rPr>
        <w:t xml:space="preserve">налогу, взимаемый в связи с применением  патентной системы налогообложения, зачисляемый в бюджеты  муниципальных районов  </w:t>
      </w:r>
      <w:r w:rsidRPr="004F719E">
        <w:t>план за отчетный период  составил в размере 161,0 тыс. рублей поступление составило в размере  161,1 тыс. рублей или 100 %;</w:t>
      </w:r>
    </w:p>
    <w:p w:rsidR="004F719E" w:rsidRPr="004F719E" w:rsidRDefault="004F719E" w:rsidP="004F719E">
      <w:pPr>
        <w:ind w:firstLine="709"/>
        <w:jc w:val="both"/>
        <w:rPr>
          <w:rFonts w:eastAsia="Calibri"/>
        </w:rPr>
      </w:pPr>
      <w:r w:rsidRPr="004F719E">
        <w:t>-</w:t>
      </w:r>
      <w:r w:rsidRPr="004F719E">
        <w:rPr>
          <w:b/>
        </w:rPr>
        <w:t xml:space="preserve"> </w:t>
      </w:r>
      <w:r w:rsidRPr="004F719E">
        <w:rPr>
          <w:i/>
        </w:rPr>
        <w:t xml:space="preserve">по налогу </w:t>
      </w:r>
      <w:r w:rsidRPr="004F719E">
        <w:rPr>
          <w:b/>
        </w:rPr>
        <w:t xml:space="preserve"> </w:t>
      </w:r>
      <w:r w:rsidRPr="004F719E">
        <w:rPr>
          <w:i/>
        </w:rPr>
        <w:t>на имущество организаций</w:t>
      </w:r>
      <w:r w:rsidRPr="004F719E">
        <w:rPr>
          <w:b/>
        </w:rPr>
        <w:t xml:space="preserve"> </w:t>
      </w:r>
      <w:r w:rsidRPr="004F719E">
        <w:t xml:space="preserve">план за отчетный период составил в размере   565,0  тыс. рублей поступил налог в размере 565,3 тыс. рублей или 100 % </w:t>
      </w:r>
      <w:proofErr w:type="gramStart"/>
      <w:r w:rsidRPr="004F719E">
        <w:t xml:space="preserve">( </w:t>
      </w:r>
      <w:proofErr w:type="gramEnd"/>
      <w:r w:rsidRPr="004F719E">
        <w:t>+0,3 тыс. рублей);</w:t>
      </w:r>
    </w:p>
    <w:p w:rsidR="004F719E" w:rsidRPr="004F719E" w:rsidRDefault="004F719E" w:rsidP="004F71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F719E">
        <w:t xml:space="preserve">- по </w:t>
      </w:r>
      <w:r w:rsidRPr="004F719E">
        <w:rPr>
          <w:i/>
        </w:rPr>
        <w:t>государственной  пошлине</w:t>
      </w:r>
      <w:r w:rsidRPr="004F719E">
        <w:rPr>
          <w:b/>
        </w:rPr>
        <w:t xml:space="preserve"> </w:t>
      </w:r>
      <w:r w:rsidRPr="004F719E">
        <w:t xml:space="preserve">поступление составило в размере  239,7   тыс. рублей, при плане 240,0 тыс. рублей выполнение составило 100  % </w:t>
      </w:r>
      <w:proofErr w:type="gramStart"/>
      <w:r w:rsidRPr="004F719E">
        <w:t xml:space="preserve">( </w:t>
      </w:r>
      <w:proofErr w:type="gramEnd"/>
      <w:r w:rsidRPr="004F719E">
        <w:t xml:space="preserve">-0,3   тыс. рублей).  По сравнению с аналогичным периодом прошлого года наблюдается увеличение  поступлений на 131,3  тыс. рублей или на 2,21 %,  в связи с увеличением    исков  о взыскании задолженности, обращения  в суды общей юрисдикции и мировые  суды; </w:t>
      </w:r>
    </w:p>
    <w:p w:rsidR="004F719E" w:rsidRPr="004F719E" w:rsidRDefault="004F719E" w:rsidP="004F719E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4F719E">
        <w:t>-</w:t>
      </w:r>
      <w:r w:rsidRPr="004F719E">
        <w:rPr>
          <w:b/>
        </w:rPr>
        <w:t xml:space="preserve"> </w:t>
      </w:r>
      <w:r w:rsidRPr="004F719E">
        <w:rPr>
          <w:i/>
        </w:rPr>
        <w:t>по аренде  земли</w:t>
      </w:r>
      <w:r w:rsidRPr="004F719E">
        <w:t xml:space="preserve"> за январь-март месяцы поступила плата в размере 214,0 тыс. рублей, при плане 214,0  тыс. рублей выполнение составило 100   % </w:t>
      </w:r>
      <w:r w:rsidRPr="004F719E">
        <w:rPr>
          <w:b/>
        </w:rPr>
        <w:t xml:space="preserve">. </w:t>
      </w:r>
      <w:r w:rsidRPr="004F719E">
        <w:t>По сравнению с аналогичным периодом прошлого года наблюдается увеличение поступлений на 85,2 тыс. рублей или на 1,66 %. Уплачен аренда земли 37 арендаторами, в том числе: 2020 год – 19,3 тыс. рублей, 2021 год – 84,6 тыс. рублей,  2022 год – 110,1 тыс</w:t>
      </w:r>
      <w:proofErr w:type="gramEnd"/>
      <w:r w:rsidRPr="004F719E">
        <w:t>. рублей.</w:t>
      </w:r>
    </w:p>
    <w:p w:rsidR="004F719E" w:rsidRPr="004F719E" w:rsidRDefault="004F719E" w:rsidP="004F719E">
      <w:pPr>
        <w:widowControl w:val="0"/>
        <w:autoSpaceDE w:val="0"/>
        <w:autoSpaceDN w:val="0"/>
        <w:adjustRightInd w:val="0"/>
        <w:ind w:firstLine="708"/>
        <w:jc w:val="both"/>
      </w:pPr>
      <w:r w:rsidRPr="004F719E">
        <w:t>За 1 квартал 2022 года были разосланы уведомления 23 арендаторам на сумму 157,7 тыс. рублей. Также ведется работа по взысканию задолженности по телефонной связи.</w:t>
      </w:r>
    </w:p>
    <w:p w:rsidR="004F719E" w:rsidRPr="004F719E" w:rsidRDefault="004F719E" w:rsidP="004F719E">
      <w:pPr>
        <w:widowControl w:val="0"/>
        <w:autoSpaceDE w:val="0"/>
        <w:autoSpaceDN w:val="0"/>
        <w:adjustRightInd w:val="0"/>
        <w:ind w:firstLine="708"/>
        <w:jc w:val="both"/>
      </w:pPr>
      <w:proofErr w:type="gramStart"/>
      <w:r w:rsidRPr="004F719E">
        <w:t>За 1 квартал 2022 года предоставлено в аренду 5 земельных участков на сумму 16,2 тыс. рублей общей площадью 3,2 га (из них: земли населенных пунктов – 0,3 га, из земель сельскохозяйственного назначения – 2,9 га);</w:t>
      </w:r>
      <w:proofErr w:type="gramEnd"/>
    </w:p>
    <w:p w:rsidR="004F719E" w:rsidRPr="004F719E" w:rsidRDefault="004F719E" w:rsidP="004F71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F719E">
        <w:lastRenderedPageBreak/>
        <w:t>- по аренде муниципального имущества план за отчетный период составил в размере 3,0 тыс. рублей  план исполнен на 100 % или поступило 3,0 тыс. рублей;</w:t>
      </w:r>
    </w:p>
    <w:p w:rsidR="004F719E" w:rsidRPr="004F719E" w:rsidRDefault="004F719E" w:rsidP="004F719E">
      <w:pPr>
        <w:ind w:firstLine="709"/>
        <w:jc w:val="both"/>
        <w:rPr>
          <w:color w:val="000000"/>
        </w:rPr>
      </w:pPr>
      <w:r w:rsidRPr="004F719E">
        <w:t xml:space="preserve">-       </w:t>
      </w:r>
      <w:r w:rsidRPr="004F719E">
        <w:rPr>
          <w:i/>
        </w:rPr>
        <w:t>по  плате  за негативное воздействие на окружающую среду</w:t>
      </w:r>
      <w:r w:rsidRPr="004F719E">
        <w:t xml:space="preserve"> поступило                                                 6,0  тыс. рублей,  план за отчетный период составил в размере 6,0 тыс. рублей  или выполнен на 100%. </w:t>
      </w:r>
      <w:r w:rsidRPr="004F719E">
        <w:rPr>
          <w:b/>
        </w:rPr>
        <w:t xml:space="preserve"> </w:t>
      </w:r>
      <w:r w:rsidRPr="004F719E">
        <w:rPr>
          <w:color w:val="000000"/>
        </w:rPr>
        <w:t xml:space="preserve">По результатам акт сверки  с территориальным органом </w:t>
      </w:r>
      <w:proofErr w:type="spellStart"/>
      <w:r w:rsidRPr="004F719E">
        <w:rPr>
          <w:color w:val="000000"/>
        </w:rPr>
        <w:t>Росприроднадзора</w:t>
      </w:r>
      <w:proofErr w:type="spellEnd"/>
      <w:r w:rsidRPr="004F719E">
        <w:rPr>
          <w:color w:val="000000"/>
        </w:rPr>
        <w:t xml:space="preserve"> выявлено переплата   в размере  648,4  тыс. </w:t>
      </w:r>
      <w:proofErr w:type="spellStart"/>
      <w:r w:rsidRPr="004F719E">
        <w:rPr>
          <w:color w:val="000000"/>
        </w:rPr>
        <w:t>руб</w:t>
      </w:r>
      <w:proofErr w:type="spellEnd"/>
      <w:r w:rsidRPr="004F719E">
        <w:rPr>
          <w:color w:val="000000"/>
        </w:rPr>
        <w:t>,  по учреждениям  управления Образования и по учреждениям Культуры.  В связи с отсутствием утвержденных правил исчисления и взимания платы за негативное воздействие на окружающую среду  применялся неправильный коэффициент, допущенные в прошлых периодах (2012-2016 г. г.) вовлекли переплату  по  муниципальным бюджетным учреждениям кожууна;</w:t>
      </w:r>
    </w:p>
    <w:p w:rsidR="004F719E" w:rsidRPr="004F719E" w:rsidRDefault="004F719E" w:rsidP="004F719E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proofErr w:type="gramStart"/>
      <w:r w:rsidRPr="004F719E">
        <w:t xml:space="preserve">- </w:t>
      </w:r>
      <w:r w:rsidRPr="004F719E">
        <w:rPr>
          <w:i/>
        </w:rPr>
        <w:t xml:space="preserve">по </w:t>
      </w:r>
      <w:r w:rsidRPr="004F719E">
        <w:rPr>
          <w:i/>
          <w:color w:val="000000"/>
        </w:rPr>
        <w:t xml:space="preserve">доходам  от продажи земельных участков </w:t>
      </w:r>
      <w:r w:rsidRPr="004F719E">
        <w:rPr>
          <w:i/>
        </w:rPr>
        <w:t xml:space="preserve"> </w:t>
      </w:r>
      <w:r w:rsidRPr="004F719E">
        <w:t>поступило  35,1 тыс. рублей, план за отчетный период  составил в размере 35,0 тыс. рублей  или 100%.  По сравнению с аналогичным периодом прошлого года наблюдается увеличение   поступлений на 80,7 тыс. рублей или 3,3 %.</w:t>
      </w:r>
      <w:r w:rsidRPr="004F719E">
        <w:rPr>
          <w:rFonts w:eastAsiaTheme="minorHAnsi"/>
          <w:lang w:eastAsia="en-US"/>
        </w:rPr>
        <w:t xml:space="preserve"> План перевыполнен за счет оплаты по договорам купли-продажи земельных участков, заключенных в конце 2021 года;</w:t>
      </w:r>
      <w:proofErr w:type="gramEnd"/>
    </w:p>
    <w:p w:rsidR="004F719E" w:rsidRPr="004F719E" w:rsidRDefault="004F719E" w:rsidP="004F719E">
      <w:pPr>
        <w:ind w:firstLine="709"/>
        <w:jc w:val="both"/>
      </w:pPr>
      <w:r w:rsidRPr="004F719E">
        <w:t xml:space="preserve">- </w:t>
      </w:r>
      <w:r w:rsidRPr="004F719E">
        <w:rPr>
          <w:i/>
        </w:rPr>
        <w:t xml:space="preserve">по </w:t>
      </w:r>
      <w:r w:rsidRPr="004F719E">
        <w:rPr>
          <w:i/>
          <w:color w:val="000000"/>
        </w:rPr>
        <w:t>штрафным санкциям</w:t>
      </w:r>
      <w:r w:rsidRPr="004F719E">
        <w:rPr>
          <w:b/>
          <w:color w:val="000000"/>
        </w:rPr>
        <w:t xml:space="preserve">  </w:t>
      </w:r>
      <w:r w:rsidRPr="004F719E">
        <w:rPr>
          <w:color w:val="000000"/>
        </w:rPr>
        <w:t>за январь</w:t>
      </w:r>
      <w:r w:rsidRPr="004F719E">
        <w:rPr>
          <w:b/>
          <w:color w:val="000000"/>
        </w:rPr>
        <w:t xml:space="preserve"> </w:t>
      </w:r>
      <w:proofErr w:type="gramStart"/>
      <w:r w:rsidRPr="004F719E">
        <w:rPr>
          <w:color w:val="000000"/>
        </w:rPr>
        <w:t>–м</w:t>
      </w:r>
      <w:proofErr w:type="gramEnd"/>
      <w:r w:rsidRPr="004F719E">
        <w:rPr>
          <w:color w:val="000000"/>
        </w:rPr>
        <w:t>арт месяцы</w:t>
      </w:r>
      <w:r w:rsidRPr="004F719E">
        <w:t xml:space="preserve">  поступили штрафы в размере  28,9  тыс. рублей, при плане 29,0  тыс. рублей выполнение составило 100  %   (-0,1  тыс. рублей).  По сравнению с аналогичным периодом прошлого года наблюдается увеличение  поступлений на 9,9  тыс. рублей или на 1,52 %;</w:t>
      </w:r>
    </w:p>
    <w:p w:rsidR="009E2A0C" w:rsidRPr="00432F29" w:rsidRDefault="009E2A0C" w:rsidP="00F84D3E">
      <w:pPr>
        <w:pStyle w:val="a6"/>
        <w:shd w:val="clear" w:color="auto" w:fill="FFFFFF"/>
        <w:spacing w:after="0"/>
        <w:textAlignment w:val="top"/>
        <w:rPr>
          <w:b/>
        </w:rPr>
      </w:pPr>
    </w:p>
    <w:p w:rsidR="008452B0" w:rsidRPr="00432F29" w:rsidRDefault="0008277E" w:rsidP="00432F29">
      <w:pPr>
        <w:ind w:firstLine="709"/>
        <w:jc w:val="both"/>
      </w:pPr>
      <w:r>
        <w:rPr>
          <w:b/>
        </w:rPr>
        <w:t xml:space="preserve">2. </w:t>
      </w:r>
      <w:r w:rsidR="008452B0" w:rsidRPr="00432F29">
        <w:rPr>
          <w:b/>
        </w:rPr>
        <w:t xml:space="preserve">Безвозмездные поступления </w:t>
      </w:r>
      <w:r w:rsidR="00F84D3E">
        <w:rPr>
          <w:b/>
        </w:rPr>
        <w:t>муниципального</w:t>
      </w:r>
      <w:r w:rsidR="00432F29">
        <w:rPr>
          <w:b/>
        </w:rPr>
        <w:t xml:space="preserve"> бюджета Чаа-Хольского кожууна</w:t>
      </w:r>
      <w:r w:rsidR="008452B0" w:rsidRPr="00432F29">
        <w:rPr>
          <w:b/>
        </w:rPr>
        <w:t xml:space="preserve"> Республики Тыва</w:t>
      </w:r>
      <w:r w:rsidR="008452B0" w:rsidRPr="00432F29">
        <w:t xml:space="preserve"> с учетом целевых субсидий, субвенций, иных межбюджетных трансфертов исполнены в сумме </w:t>
      </w:r>
      <w:r w:rsidR="00326E32">
        <w:t>443 877,97</w:t>
      </w:r>
      <w:r w:rsidR="00597D52">
        <w:t xml:space="preserve"> тыс</w:t>
      </w:r>
      <w:r w:rsidR="008452B0" w:rsidRPr="00432F29">
        <w:t xml:space="preserve">. рублей, или </w:t>
      </w:r>
      <w:r w:rsidR="00326E32">
        <w:t>28,3</w:t>
      </w:r>
      <w:r w:rsidR="000D3672">
        <w:t xml:space="preserve">% от плана, с ростом на </w:t>
      </w:r>
      <w:r w:rsidR="00326E32">
        <w:t>4,2</w:t>
      </w:r>
      <w:r w:rsidR="00597D52">
        <w:t xml:space="preserve"> % или </w:t>
      </w:r>
      <w:r w:rsidR="00326E32">
        <w:t>19 787,09</w:t>
      </w:r>
      <w:r w:rsidR="008452B0" w:rsidRPr="00432F29">
        <w:t xml:space="preserve"> </w:t>
      </w:r>
      <w:r w:rsidR="00597D52">
        <w:t>тыс</w:t>
      </w:r>
      <w:r w:rsidR="008452B0" w:rsidRPr="00432F29">
        <w:t>. рублей к уровню 20</w:t>
      </w:r>
      <w:r w:rsidR="00597D52">
        <w:t>2</w:t>
      </w:r>
      <w:r w:rsidR="00326E32">
        <w:t>1</w:t>
      </w:r>
      <w:r w:rsidR="008452B0" w:rsidRPr="00432F29">
        <w:t xml:space="preserve"> года, в том числе по видам трансфертов:</w:t>
      </w:r>
    </w:p>
    <w:p w:rsidR="008452B0" w:rsidRPr="00432F29" w:rsidRDefault="008452B0" w:rsidP="00432F29">
      <w:pPr>
        <w:ind w:firstLine="709"/>
        <w:jc w:val="both"/>
      </w:pPr>
      <w:r w:rsidRPr="00432F29">
        <w:t>- дотации исполнены в сум</w:t>
      </w:r>
      <w:r w:rsidR="00DA57E5">
        <w:t xml:space="preserve">ме </w:t>
      </w:r>
      <w:r w:rsidR="00326E32">
        <w:t>26 833,19</w:t>
      </w:r>
      <w:r w:rsidRPr="00432F29">
        <w:t xml:space="preserve"> </w:t>
      </w:r>
      <w:r w:rsidR="00DA57E5">
        <w:t xml:space="preserve">тыс. рублей, </w:t>
      </w:r>
      <w:proofErr w:type="gramStart"/>
      <w:r w:rsidR="00DA57E5">
        <w:t>с</w:t>
      </w:r>
      <w:proofErr w:type="gramEnd"/>
      <w:r w:rsidR="00DA57E5">
        <w:t xml:space="preserve"> </w:t>
      </w:r>
      <w:r w:rsidR="00326E32">
        <w:t>снижением</w:t>
      </w:r>
      <w:r w:rsidR="00DA57E5">
        <w:t xml:space="preserve"> на </w:t>
      </w:r>
      <w:r w:rsidR="00326E32">
        <w:t>2 180,46</w:t>
      </w:r>
      <w:r w:rsidRPr="00432F29">
        <w:t xml:space="preserve"> </w:t>
      </w:r>
      <w:r w:rsidR="00B04DC4">
        <w:t xml:space="preserve">тыс. </w:t>
      </w:r>
      <w:r w:rsidR="000D3672">
        <w:t xml:space="preserve">рублей, </w:t>
      </w:r>
      <w:r w:rsidR="00DA57E5">
        <w:t>к уровню 202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субвенции исполнены в сумме </w:t>
      </w:r>
      <w:r w:rsidR="00326E32">
        <w:t>83 331,1</w:t>
      </w:r>
      <w:r w:rsidRPr="00432F29">
        <w:t xml:space="preserve"> </w:t>
      </w:r>
      <w:r w:rsidR="00DA57E5">
        <w:t>тыс</w:t>
      </w:r>
      <w:r w:rsidRPr="00432F29">
        <w:t xml:space="preserve">. рублей, с ростом на </w:t>
      </w:r>
      <w:r w:rsidR="00326E32">
        <w:t>16 572,42</w:t>
      </w:r>
      <w:r w:rsidR="000D3672">
        <w:t xml:space="preserve"> тыс. рублей, </w:t>
      </w:r>
      <w:r w:rsidRPr="00432F29">
        <w:t>к уровню 20</w:t>
      </w:r>
      <w:r w:rsidR="00DA57E5">
        <w:t>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субсидии исполнены в сумме </w:t>
      </w:r>
      <w:r w:rsidR="00326E32">
        <w:t>7 630,56</w:t>
      </w:r>
      <w:r w:rsidR="00DA57E5">
        <w:t xml:space="preserve"> тыс</w:t>
      </w:r>
      <w:r w:rsidRPr="00432F29">
        <w:t>. рублей, с ро</w:t>
      </w:r>
      <w:r w:rsidR="00DA57E5">
        <w:t xml:space="preserve">стом на </w:t>
      </w:r>
      <w:r w:rsidR="00326E32">
        <w:t>186,83</w:t>
      </w:r>
      <w:r w:rsidRPr="00432F29">
        <w:t xml:space="preserve"> </w:t>
      </w:r>
      <w:r w:rsidR="000D3672">
        <w:t xml:space="preserve">тыс. рублей, </w:t>
      </w:r>
      <w:r w:rsidRPr="00432F29">
        <w:t>к уровню 20</w:t>
      </w:r>
      <w:r w:rsidR="00DA57E5">
        <w:t>2</w:t>
      </w:r>
      <w:r w:rsidR="00326E32">
        <w:t>1</w:t>
      </w:r>
      <w:r w:rsidRPr="00432F29">
        <w:t xml:space="preserve"> года;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- иные межбюджетные трансферты исполнены в сумме </w:t>
      </w:r>
      <w:r w:rsidR="00326E32">
        <w:t>8060,22</w:t>
      </w:r>
      <w:r w:rsidRPr="00432F29">
        <w:t xml:space="preserve"> </w:t>
      </w:r>
      <w:r w:rsidR="00DA57E5">
        <w:t xml:space="preserve">тыс. рублей, с ростом на </w:t>
      </w:r>
      <w:r w:rsidR="00FE654B">
        <w:t>5253,89</w:t>
      </w:r>
      <w:r w:rsidR="000D3672">
        <w:t xml:space="preserve"> </w:t>
      </w:r>
      <w:r w:rsidR="00FE654B">
        <w:t>тыс</w:t>
      </w:r>
      <w:r w:rsidR="000D3672">
        <w:t xml:space="preserve">. рублей, </w:t>
      </w:r>
      <w:r w:rsidR="00FE654B">
        <w:t xml:space="preserve">к </w:t>
      </w:r>
      <w:r w:rsidR="00DA57E5">
        <w:t>уровню 202</w:t>
      </w:r>
      <w:r w:rsidR="00FE654B">
        <w:t>1</w:t>
      </w:r>
      <w:r w:rsidR="00DA57E5">
        <w:t xml:space="preserve"> года.</w:t>
      </w:r>
    </w:p>
    <w:p w:rsidR="00D1258E" w:rsidRDefault="008452B0" w:rsidP="00D1258E">
      <w:pPr>
        <w:ind w:firstLine="709"/>
        <w:jc w:val="both"/>
      </w:pPr>
      <w:proofErr w:type="gramStart"/>
      <w:r w:rsidRPr="00432F29">
        <w:t xml:space="preserve">Значительный рост безвозмездных поступлений связан </w:t>
      </w:r>
      <w:r w:rsidR="00F975C4">
        <w:t>с увеличением заработной платы общеобразовательных учреждений,</w:t>
      </w:r>
      <w:r w:rsidRPr="00432F29">
        <w:t xml:space="preserve"> на осуществление ежемесячной денежной выплаты, назначаемой в случае рождения третьего ребенка или последующих детей до достижени</w:t>
      </w:r>
      <w:r w:rsidR="00D1258E">
        <w:t>я ребенк</w:t>
      </w:r>
      <w:r w:rsidR="00FE654B">
        <w:t>ом возраста трех лет – 2 874,0</w:t>
      </w:r>
      <w:r w:rsidRPr="00432F29">
        <w:t xml:space="preserve"> </w:t>
      </w:r>
      <w:r w:rsidR="00D1258E">
        <w:t>тыс</w:t>
      </w:r>
      <w:r w:rsidRPr="00432F29">
        <w:t xml:space="preserve">. рублей, </w:t>
      </w:r>
      <w:r w:rsidR="00D1258E">
        <w:t xml:space="preserve">на осуществление ежемесячных выплат на детей в возрасте от трех лет до семи лет включительно – </w:t>
      </w:r>
      <w:r w:rsidR="00FE654B">
        <w:t>11151,23</w:t>
      </w:r>
      <w:r w:rsidR="00D1258E">
        <w:t xml:space="preserve"> тыс. рублей, и</w:t>
      </w:r>
      <w:r w:rsidR="00D1258E" w:rsidRPr="00432F29">
        <w:t xml:space="preserve">ные межбюджетные трансферты на </w:t>
      </w:r>
      <w:r w:rsidR="00FE654B">
        <w:t>создание модельных муниципальных</w:t>
      </w:r>
      <w:proofErr w:type="gramEnd"/>
      <w:r w:rsidR="00FE654B">
        <w:t xml:space="preserve"> библиотек</w:t>
      </w:r>
      <w:r w:rsidR="00D1258E">
        <w:t xml:space="preserve"> – </w:t>
      </w:r>
      <w:r w:rsidR="00FE654B">
        <w:t>5000</w:t>
      </w:r>
      <w:r w:rsidR="00D1258E" w:rsidRPr="00432F29">
        <w:t xml:space="preserve"> </w:t>
      </w:r>
      <w:r w:rsidR="00D1258E">
        <w:t>тыс</w:t>
      </w:r>
      <w:r w:rsidR="00D1258E" w:rsidRPr="00432F29">
        <w:t>. рублей</w:t>
      </w:r>
      <w:r w:rsidR="000B4B36">
        <w:t>.</w:t>
      </w:r>
    </w:p>
    <w:p w:rsidR="008F7F29" w:rsidRPr="00432F29" w:rsidRDefault="008F7F29" w:rsidP="00432F29">
      <w:pPr>
        <w:jc w:val="center"/>
        <w:rPr>
          <w:b/>
          <w:u w:val="single"/>
        </w:rPr>
      </w:pPr>
    </w:p>
    <w:p w:rsidR="003403C2" w:rsidRPr="00432F29" w:rsidRDefault="003403C2" w:rsidP="00432F29">
      <w:pPr>
        <w:jc w:val="center"/>
        <w:rPr>
          <w:b/>
          <w:u w:val="single"/>
        </w:rPr>
      </w:pPr>
      <w:r w:rsidRPr="00432F29">
        <w:rPr>
          <w:b/>
          <w:u w:val="single"/>
        </w:rPr>
        <w:t xml:space="preserve">3. Исполнение </w:t>
      </w:r>
      <w:r w:rsidR="000B4B36">
        <w:rPr>
          <w:b/>
          <w:u w:val="single"/>
        </w:rPr>
        <w:t>муниципального</w:t>
      </w:r>
      <w:r w:rsidRPr="00432F29">
        <w:rPr>
          <w:b/>
          <w:u w:val="single"/>
        </w:rPr>
        <w:t xml:space="preserve"> бюджета по расходам</w:t>
      </w:r>
    </w:p>
    <w:p w:rsidR="008452B0" w:rsidRPr="00432F29" w:rsidRDefault="008452B0" w:rsidP="00432F29">
      <w:pPr>
        <w:ind w:firstLine="709"/>
        <w:jc w:val="both"/>
      </w:pPr>
    </w:p>
    <w:p w:rsidR="008452B0" w:rsidRPr="00432F29" w:rsidRDefault="008452B0" w:rsidP="00432F29">
      <w:pPr>
        <w:ind w:firstLine="709"/>
        <w:jc w:val="both"/>
      </w:pPr>
      <w:r w:rsidRPr="00432F29">
        <w:t xml:space="preserve">Расходы </w:t>
      </w:r>
      <w:r w:rsidR="000B4B36">
        <w:t>муниципального</w:t>
      </w:r>
      <w:r w:rsidR="0008277E">
        <w:t xml:space="preserve"> бюджета за </w:t>
      </w:r>
      <w:r w:rsidR="000B4B36">
        <w:t xml:space="preserve">1 квартал </w:t>
      </w:r>
      <w:r w:rsidR="0008277E">
        <w:t>202</w:t>
      </w:r>
      <w:r w:rsidR="000B4B36">
        <w:t>2</w:t>
      </w:r>
      <w:r w:rsidR="0008277E">
        <w:t xml:space="preserve"> год исполнены в сумме </w:t>
      </w:r>
      <w:r w:rsidR="000B4B36">
        <w:t>128 909,08</w:t>
      </w:r>
      <w:r w:rsidR="0008277E">
        <w:t xml:space="preserve"> тыс. рублей, ил</w:t>
      </w:r>
      <w:r w:rsidR="00043C2C">
        <w:t xml:space="preserve">и </w:t>
      </w:r>
      <w:r w:rsidR="000B4B36">
        <w:t>27,4% от плана, с ростом на 16,3</w:t>
      </w:r>
      <w:r w:rsidR="0008277E">
        <w:t xml:space="preserve">% или </w:t>
      </w:r>
      <w:r w:rsidR="000B4B36">
        <w:t>18109,05</w:t>
      </w:r>
      <w:r w:rsidRPr="00432F29">
        <w:t xml:space="preserve"> </w:t>
      </w:r>
      <w:r w:rsidR="0008277E">
        <w:t>тыс. рублей по сравнению с 202</w:t>
      </w:r>
      <w:r w:rsidR="000B4B36">
        <w:t>1</w:t>
      </w:r>
      <w:r w:rsidRPr="00432F29">
        <w:t xml:space="preserve"> годом. Рост обусловлен увеличением поступлений межбюдже</w:t>
      </w:r>
      <w:r w:rsidR="0008277E">
        <w:t>тных трансфертов из республиканского</w:t>
      </w:r>
      <w:r w:rsidRPr="00432F29">
        <w:t xml:space="preserve"> бюджета.</w:t>
      </w:r>
    </w:p>
    <w:p w:rsidR="008452B0" w:rsidRPr="00432F29" w:rsidRDefault="008452B0" w:rsidP="00432F29">
      <w:pPr>
        <w:ind w:firstLine="709"/>
        <w:jc w:val="both"/>
      </w:pPr>
      <w:r w:rsidRPr="00432F29">
        <w:t xml:space="preserve">Исполнение </w:t>
      </w:r>
      <w:r w:rsidR="000B4B36">
        <w:t>муниципального</w:t>
      </w:r>
      <w:r w:rsidRPr="00432F29">
        <w:t xml:space="preserve"> бюджета по расходам в</w:t>
      </w:r>
      <w:r w:rsidR="000B4B36">
        <w:t xml:space="preserve"> 1 квартале</w:t>
      </w:r>
      <w:r w:rsidRPr="00432F29">
        <w:t xml:space="preserve"> 202</w:t>
      </w:r>
      <w:r w:rsidR="000B4B36">
        <w:t>2</w:t>
      </w:r>
      <w:r w:rsidR="00B92652">
        <w:t xml:space="preserve"> года</w:t>
      </w:r>
      <w:r w:rsidRPr="00432F29">
        <w:t xml:space="preserve"> осуществлялось в условиях первоочередного обеспечения социально-значимых, первоочередных расходных обязательств </w:t>
      </w:r>
      <w:r w:rsidR="0008277E">
        <w:t>кожууна</w:t>
      </w:r>
      <w:r w:rsidRPr="00432F29">
        <w:t xml:space="preserve">, </w:t>
      </w:r>
      <w:r w:rsidRPr="00FF50F2">
        <w:t xml:space="preserve">приоритизации расходов и </w:t>
      </w:r>
      <w:r w:rsidRPr="00FF50F2">
        <w:lastRenderedPageBreak/>
        <w:t>мобилизации средств на мероприятия по борьбе с новой коронавирусной инфекцией</w:t>
      </w:r>
      <w:r w:rsidRPr="00432F29">
        <w:t>, а также освоения целевых федеральных средств.</w:t>
      </w:r>
    </w:p>
    <w:p w:rsidR="009E2A0C" w:rsidRPr="00377428" w:rsidRDefault="008452B0" w:rsidP="00432F29">
      <w:pPr>
        <w:ind w:firstLine="709"/>
        <w:jc w:val="both"/>
      </w:pPr>
      <w:r w:rsidRPr="00377428">
        <w:t>В структуре расходов наибольший удельный вес составляют р</w:t>
      </w:r>
      <w:r w:rsidR="00377428" w:rsidRPr="00377428">
        <w:t>асходы на социальную сферу –77</w:t>
      </w:r>
      <w:r w:rsidRPr="00377428">
        <w:t xml:space="preserve">%  или </w:t>
      </w:r>
      <w:r w:rsidR="00377428" w:rsidRPr="00377428">
        <w:t>99315,9</w:t>
      </w:r>
      <w:r w:rsidRPr="00377428">
        <w:t xml:space="preserve"> </w:t>
      </w:r>
      <w:r w:rsidR="009E2A0C" w:rsidRPr="00377428">
        <w:t>тыс</w:t>
      </w:r>
      <w:r w:rsidRPr="00377428">
        <w:t>. рублей, в</w:t>
      </w:r>
      <w:r w:rsidR="00377428" w:rsidRPr="00377428">
        <w:t xml:space="preserve"> том числе на образование 63273,34</w:t>
      </w:r>
      <w:r w:rsidRPr="00377428">
        <w:t xml:space="preserve"> </w:t>
      </w:r>
      <w:r w:rsidR="00377428" w:rsidRPr="00377428">
        <w:t xml:space="preserve">тыс. рублей, или 49 </w:t>
      </w:r>
      <w:r w:rsidRPr="00377428">
        <w:t xml:space="preserve">% от общего объема расходов, </w:t>
      </w:r>
      <w:r w:rsidR="00377428" w:rsidRPr="00377428">
        <w:t>на социальную политику – 36042,47</w:t>
      </w:r>
      <w:r w:rsidRPr="00377428">
        <w:t xml:space="preserve"> </w:t>
      </w:r>
      <w:r w:rsidR="00377428" w:rsidRPr="00377428">
        <w:t>тыс. рублей, или 27,9</w:t>
      </w:r>
      <w:r w:rsidR="009E2A0C" w:rsidRPr="00377428">
        <w:t>%.</w:t>
      </w:r>
    </w:p>
    <w:p w:rsidR="008452B0" w:rsidRPr="00432F29" w:rsidRDefault="008452B0" w:rsidP="00432F29">
      <w:pPr>
        <w:jc w:val="center"/>
        <w:rPr>
          <w:b/>
          <w:highlight w:val="cyan"/>
          <w:u w:val="single"/>
        </w:rPr>
      </w:pPr>
    </w:p>
    <w:p w:rsidR="00AF313C" w:rsidRPr="00432F29" w:rsidRDefault="00AF313C" w:rsidP="00432F29">
      <w:pPr>
        <w:pStyle w:val="a4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0100 «Общегосударственные вопросы»</w:t>
      </w:r>
    </w:p>
    <w:p w:rsidR="00F279FF" w:rsidRPr="00432F29" w:rsidRDefault="00F279FF" w:rsidP="00432F29">
      <w:pPr>
        <w:pStyle w:val="a4"/>
        <w:spacing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313C" w:rsidRPr="000B4B36" w:rsidRDefault="00AF313C" w:rsidP="000B4B36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F29">
        <w:rPr>
          <w:rFonts w:ascii="Times New Roman" w:hAnsi="Times New Roman" w:cs="Times New Roman"/>
          <w:sz w:val="24"/>
          <w:szCs w:val="24"/>
        </w:rPr>
        <w:t xml:space="preserve">По разделу 01 «Общегосударственные вопросы» произведены расходы на функционирование  Председателя </w:t>
      </w:r>
      <w:r w:rsidR="0008277E">
        <w:rPr>
          <w:rFonts w:ascii="Times New Roman" w:hAnsi="Times New Roman" w:cs="Times New Roman"/>
          <w:sz w:val="24"/>
          <w:szCs w:val="24"/>
        </w:rPr>
        <w:t xml:space="preserve">Администрации Чаа-Хольского кожууна Республики Тыва </w:t>
      </w:r>
      <w:r w:rsidRPr="00432F29">
        <w:rPr>
          <w:rFonts w:ascii="Times New Roman" w:hAnsi="Times New Roman" w:cs="Times New Roman"/>
          <w:sz w:val="24"/>
          <w:szCs w:val="24"/>
        </w:rPr>
        <w:t xml:space="preserve">и </w:t>
      </w:r>
      <w:r w:rsidR="00235D29">
        <w:rPr>
          <w:rFonts w:ascii="Times New Roman" w:hAnsi="Times New Roman" w:cs="Times New Roman"/>
          <w:sz w:val="24"/>
          <w:szCs w:val="24"/>
        </w:rPr>
        <w:t>аппарата администрации Чаа-Хольского кожууна</w:t>
      </w:r>
      <w:r w:rsidRPr="00432F29">
        <w:rPr>
          <w:rFonts w:ascii="Times New Roman" w:hAnsi="Times New Roman" w:cs="Times New Roman"/>
          <w:sz w:val="24"/>
          <w:szCs w:val="24"/>
        </w:rPr>
        <w:t xml:space="preserve"> по указанному разделу составил </w:t>
      </w:r>
      <w:r w:rsidR="000B4B36">
        <w:rPr>
          <w:rFonts w:ascii="Times New Roman" w:hAnsi="Times New Roman" w:cs="Times New Roman"/>
          <w:sz w:val="24"/>
          <w:szCs w:val="24"/>
        </w:rPr>
        <w:t>6025,05</w:t>
      </w:r>
      <w:r w:rsidR="00235D29">
        <w:rPr>
          <w:rFonts w:ascii="Times New Roman" w:hAnsi="Times New Roman" w:cs="Times New Roman"/>
          <w:sz w:val="24"/>
          <w:szCs w:val="24"/>
        </w:rPr>
        <w:t xml:space="preserve"> тыс. рублей при плане </w:t>
      </w:r>
      <w:r w:rsidR="000B4B36">
        <w:rPr>
          <w:rFonts w:ascii="Times New Roman" w:hAnsi="Times New Roman" w:cs="Times New Roman"/>
          <w:sz w:val="24"/>
          <w:szCs w:val="24"/>
        </w:rPr>
        <w:t>21 351,35</w:t>
      </w:r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="00235D29">
        <w:rPr>
          <w:rFonts w:ascii="Times New Roman" w:hAnsi="Times New Roman" w:cs="Times New Roman"/>
          <w:sz w:val="24"/>
          <w:szCs w:val="24"/>
        </w:rPr>
        <w:t>тыс</w:t>
      </w:r>
      <w:r w:rsidRPr="00432F29">
        <w:rPr>
          <w:rFonts w:ascii="Times New Roman" w:hAnsi="Times New Roman" w:cs="Times New Roman"/>
          <w:sz w:val="24"/>
          <w:szCs w:val="24"/>
        </w:rPr>
        <w:t xml:space="preserve">. рублей, исполнено на </w:t>
      </w:r>
      <w:r w:rsidR="00B92652">
        <w:rPr>
          <w:rFonts w:ascii="Times New Roman" w:hAnsi="Times New Roman" w:cs="Times New Roman"/>
          <w:sz w:val="24"/>
          <w:szCs w:val="24"/>
        </w:rPr>
        <w:t>29%.</w:t>
      </w:r>
    </w:p>
    <w:p w:rsidR="00AF313C" w:rsidRPr="00432F29" w:rsidRDefault="00AF313C" w:rsidP="00432F29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2F29">
        <w:rPr>
          <w:rFonts w:ascii="Times New Roman" w:hAnsi="Times New Roman" w:cs="Times New Roman"/>
          <w:sz w:val="24"/>
          <w:szCs w:val="24"/>
        </w:rPr>
        <w:t xml:space="preserve">Доля расходов раздела «Общегосударственные вопросы» в общем объеме расходов </w:t>
      </w:r>
      <w:r w:rsidR="004A05E4">
        <w:rPr>
          <w:rFonts w:ascii="Times New Roman" w:hAnsi="Times New Roman" w:cs="Times New Roman"/>
          <w:sz w:val="24"/>
          <w:szCs w:val="24"/>
        </w:rPr>
        <w:t>консолидированного</w:t>
      </w:r>
      <w:r w:rsidR="000B4B36">
        <w:rPr>
          <w:rFonts w:ascii="Times New Roman" w:hAnsi="Times New Roman" w:cs="Times New Roman"/>
          <w:sz w:val="24"/>
          <w:szCs w:val="24"/>
        </w:rPr>
        <w:t xml:space="preserve"> бюджета за 1 квартал 2022</w:t>
      </w:r>
      <w:r w:rsidR="00235D29">
        <w:rPr>
          <w:rFonts w:ascii="Times New Roman" w:hAnsi="Times New Roman" w:cs="Times New Roman"/>
          <w:sz w:val="24"/>
          <w:szCs w:val="24"/>
        </w:rPr>
        <w:t xml:space="preserve"> год</w:t>
      </w:r>
      <w:r w:rsidR="000B4B36">
        <w:rPr>
          <w:rFonts w:ascii="Times New Roman" w:hAnsi="Times New Roman" w:cs="Times New Roman"/>
          <w:sz w:val="24"/>
          <w:szCs w:val="24"/>
        </w:rPr>
        <w:t>а</w:t>
      </w:r>
      <w:r w:rsidR="00235D29">
        <w:rPr>
          <w:rFonts w:ascii="Times New Roman" w:hAnsi="Times New Roman" w:cs="Times New Roman"/>
          <w:sz w:val="24"/>
          <w:szCs w:val="24"/>
        </w:rPr>
        <w:t xml:space="preserve"> составляет 4,</w:t>
      </w:r>
      <w:r w:rsidR="00021E37">
        <w:rPr>
          <w:rFonts w:ascii="Times New Roman" w:hAnsi="Times New Roman" w:cs="Times New Roman"/>
          <w:sz w:val="24"/>
          <w:szCs w:val="24"/>
        </w:rPr>
        <w:t>7</w:t>
      </w:r>
      <w:r w:rsidRPr="00432F29">
        <w:rPr>
          <w:rFonts w:ascii="Times New Roman" w:hAnsi="Times New Roman" w:cs="Times New Roman"/>
          <w:sz w:val="24"/>
          <w:szCs w:val="24"/>
        </w:rPr>
        <w:t xml:space="preserve"> процента.</w:t>
      </w:r>
    </w:p>
    <w:p w:rsidR="00AF313C" w:rsidRPr="00432F29" w:rsidRDefault="00B92652" w:rsidP="00432F29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АППГ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 расходы по разделу «Общегосударственн</w:t>
      </w:r>
      <w:r w:rsidR="00235D29">
        <w:rPr>
          <w:rFonts w:ascii="Times New Roman" w:hAnsi="Times New Roman" w:cs="Times New Roman"/>
          <w:sz w:val="24"/>
          <w:szCs w:val="24"/>
        </w:rPr>
        <w:t>ые</w:t>
      </w:r>
      <w:r w:rsidR="00021E37">
        <w:rPr>
          <w:rFonts w:ascii="Times New Roman" w:hAnsi="Times New Roman" w:cs="Times New Roman"/>
          <w:sz w:val="24"/>
          <w:szCs w:val="24"/>
        </w:rPr>
        <w:t xml:space="preserve"> вопросы» увеличились на 365,99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="00235D29">
        <w:rPr>
          <w:rFonts w:ascii="Times New Roman" w:hAnsi="Times New Roman" w:cs="Times New Roman"/>
          <w:sz w:val="24"/>
          <w:szCs w:val="24"/>
        </w:rPr>
        <w:t>тыс</w:t>
      </w:r>
      <w:r w:rsidR="00AF313C" w:rsidRPr="00432F29">
        <w:rPr>
          <w:rFonts w:ascii="Times New Roman" w:hAnsi="Times New Roman" w:cs="Times New Roman"/>
          <w:sz w:val="24"/>
          <w:szCs w:val="24"/>
        </w:rPr>
        <w:t xml:space="preserve">. рублей. </w:t>
      </w:r>
      <w:proofErr w:type="gramStart"/>
      <w:r w:rsidR="00AF313C" w:rsidRPr="00432F29">
        <w:rPr>
          <w:rFonts w:ascii="Times New Roman" w:hAnsi="Times New Roman" w:cs="Times New Roman"/>
          <w:bCs/>
          <w:sz w:val="24"/>
          <w:szCs w:val="24"/>
        </w:rPr>
        <w:t>Увеличение расходов обусловлено индексацией должностных окладов работников казенных, бюджетных и автономных учрежд</w:t>
      </w:r>
      <w:r w:rsidR="00021E37">
        <w:rPr>
          <w:rFonts w:ascii="Times New Roman" w:hAnsi="Times New Roman" w:cs="Times New Roman"/>
          <w:bCs/>
          <w:sz w:val="24"/>
          <w:szCs w:val="24"/>
        </w:rPr>
        <w:t>ений Республики Тыва с 1 января 2022 г. на 8,5</w:t>
      </w:r>
      <w:r w:rsidR="00AF313C" w:rsidRPr="00432F29">
        <w:rPr>
          <w:rFonts w:ascii="Times New Roman" w:hAnsi="Times New Roman" w:cs="Times New Roman"/>
          <w:bCs/>
          <w:sz w:val="24"/>
          <w:szCs w:val="24"/>
        </w:rPr>
        <w:t xml:space="preserve"> % на </w:t>
      </w:r>
      <w:r w:rsidR="007031E3">
        <w:rPr>
          <w:rFonts w:ascii="Times New Roman" w:hAnsi="Times New Roman" w:cs="Times New Roman"/>
          <w:bCs/>
          <w:sz w:val="24"/>
          <w:szCs w:val="24"/>
        </w:rPr>
        <w:t>Федерального Закона Российской Федерации от 19.06.2000г. №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031E3">
        <w:rPr>
          <w:rFonts w:ascii="Times New Roman" w:hAnsi="Times New Roman" w:cs="Times New Roman"/>
          <w:bCs/>
          <w:sz w:val="24"/>
          <w:szCs w:val="24"/>
        </w:rPr>
        <w:t>82-ФЗ</w:t>
      </w:r>
      <w:r w:rsidR="00AF313C" w:rsidRPr="00432F29">
        <w:rPr>
          <w:rFonts w:ascii="Times New Roman" w:hAnsi="Times New Roman" w:cs="Times New Roman"/>
          <w:bCs/>
          <w:sz w:val="24"/>
          <w:szCs w:val="24"/>
        </w:rPr>
        <w:t>, а также доведением заработной платы до уровня минимального размера оплаты труда.</w:t>
      </w:r>
      <w:proofErr w:type="gramEnd"/>
    </w:p>
    <w:p w:rsidR="00D95E0F" w:rsidRPr="00432F29" w:rsidRDefault="00D95E0F" w:rsidP="00432F29">
      <w:pPr>
        <w:ind w:firstLine="709"/>
        <w:jc w:val="center"/>
        <w:rPr>
          <w:b/>
        </w:rPr>
      </w:pPr>
    </w:p>
    <w:p w:rsidR="00AF313C" w:rsidRPr="00432F29" w:rsidRDefault="00AF313C" w:rsidP="00432F29">
      <w:pPr>
        <w:ind w:firstLine="709"/>
        <w:jc w:val="center"/>
        <w:rPr>
          <w:b/>
        </w:rPr>
      </w:pPr>
      <w:r w:rsidRPr="00432F29">
        <w:rPr>
          <w:b/>
        </w:rPr>
        <w:t>2.</w:t>
      </w:r>
      <w:r w:rsidR="00F279FF" w:rsidRPr="00432F29">
        <w:rPr>
          <w:b/>
        </w:rPr>
        <w:t xml:space="preserve"> </w:t>
      </w:r>
      <w:r w:rsidRPr="00432F29">
        <w:rPr>
          <w:b/>
        </w:rPr>
        <w:t>Раздел 0200 «Национальная оборона»</w:t>
      </w:r>
    </w:p>
    <w:p w:rsidR="00F279FF" w:rsidRPr="00432F29" w:rsidRDefault="00F279FF" w:rsidP="00432F29">
      <w:pPr>
        <w:ind w:firstLine="709"/>
        <w:jc w:val="center"/>
        <w:rPr>
          <w:b/>
        </w:rPr>
      </w:pPr>
    </w:p>
    <w:p w:rsidR="00AF313C" w:rsidRPr="00432F29" w:rsidRDefault="00AF313C" w:rsidP="00432F29">
      <w:pPr>
        <w:ind w:firstLine="709"/>
        <w:jc w:val="both"/>
      </w:pPr>
      <w:r w:rsidRPr="00432F29">
        <w:t>По разделу «Национальная оборона» п</w:t>
      </w:r>
      <w:r w:rsidR="007031E3">
        <w:t>роизведены</w:t>
      </w:r>
      <w:r w:rsidRPr="00432F29">
        <w:t xml:space="preserve"> расходы на осуществление переданных полномочий по первичному воинскому учету на территориях, где отсутствуют военные комиссариаты в сумме </w:t>
      </w:r>
      <w:r w:rsidR="007031E3">
        <w:t>215,26 тыс. рублей.</w:t>
      </w:r>
    </w:p>
    <w:p w:rsidR="00BB5E19" w:rsidRDefault="00BB5E19" w:rsidP="00432F29">
      <w:pPr>
        <w:jc w:val="center"/>
        <w:rPr>
          <w:b/>
        </w:rPr>
      </w:pPr>
    </w:p>
    <w:p w:rsidR="007031E3" w:rsidRDefault="007031E3" w:rsidP="00432F29">
      <w:pPr>
        <w:jc w:val="center"/>
        <w:rPr>
          <w:b/>
        </w:rPr>
      </w:pPr>
    </w:p>
    <w:p w:rsidR="00AF313C" w:rsidRPr="00432F29" w:rsidRDefault="00AF313C" w:rsidP="00432F29">
      <w:pPr>
        <w:jc w:val="center"/>
        <w:rPr>
          <w:b/>
        </w:rPr>
      </w:pPr>
      <w:r w:rsidRPr="00432F29">
        <w:rPr>
          <w:b/>
        </w:rPr>
        <w:t>3. Раздел 0300 «Национальная безопасность и правоохранительная деятельность»</w:t>
      </w:r>
    </w:p>
    <w:p w:rsidR="00F279FF" w:rsidRPr="00432F29" w:rsidRDefault="00F279FF" w:rsidP="00432F29">
      <w:pPr>
        <w:jc w:val="center"/>
        <w:rPr>
          <w:b/>
        </w:rPr>
      </w:pPr>
    </w:p>
    <w:p w:rsidR="00AF313C" w:rsidRPr="00432F29" w:rsidRDefault="00AF313C" w:rsidP="00432F29">
      <w:pPr>
        <w:autoSpaceDE w:val="0"/>
        <w:autoSpaceDN w:val="0"/>
        <w:adjustRightInd w:val="0"/>
        <w:ind w:firstLine="709"/>
        <w:jc w:val="both"/>
      </w:pPr>
      <w:r w:rsidRPr="00432F29">
        <w:t xml:space="preserve">По разделу национальная безопасность и правоохранительная деятельность исполнение </w:t>
      </w:r>
      <w:r w:rsidR="007031E3">
        <w:t>муниципального</w:t>
      </w:r>
      <w:r w:rsidR="00BB5E19" w:rsidRPr="00432F29">
        <w:t xml:space="preserve"> бюджета </w:t>
      </w:r>
      <w:r w:rsidR="00BB5E19">
        <w:t>Чаа-Хольского кожууна</w:t>
      </w:r>
      <w:r w:rsidR="00BB5E19" w:rsidRPr="00432F29">
        <w:t xml:space="preserve"> </w:t>
      </w:r>
      <w:r w:rsidRPr="00432F29">
        <w:t xml:space="preserve">составляет </w:t>
      </w:r>
      <w:r w:rsidR="007031E3">
        <w:t>676,4</w:t>
      </w:r>
      <w:r w:rsidR="00BB5E19">
        <w:t xml:space="preserve"> тыс. рублей, при плане </w:t>
      </w:r>
      <w:r w:rsidR="007031E3">
        <w:t>2618,6</w:t>
      </w:r>
      <w:r w:rsidRPr="00432F29">
        <w:t xml:space="preserve"> </w:t>
      </w:r>
      <w:r w:rsidR="00BB5E19">
        <w:t>тыс</w:t>
      </w:r>
      <w:r w:rsidRPr="00432F29">
        <w:t xml:space="preserve">. рублей (на </w:t>
      </w:r>
      <w:r w:rsidR="007031E3">
        <w:t>722,97</w:t>
      </w:r>
      <w:r w:rsidR="00BB5E19">
        <w:t xml:space="preserve"> тыс</w:t>
      </w:r>
      <w:r w:rsidRPr="00432F29">
        <w:t xml:space="preserve">. рублей или на </w:t>
      </w:r>
      <w:r w:rsidR="007031E3">
        <w:t>6,8</w:t>
      </w:r>
      <w:r w:rsidRPr="00432F29">
        <w:t xml:space="preserve">% </w:t>
      </w:r>
      <w:r w:rsidR="007031E3">
        <w:t>меньше</w:t>
      </w:r>
      <w:r w:rsidRPr="00432F29">
        <w:t xml:space="preserve"> аналогичного уровня прошлого года), из них (исполнение):</w:t>
      </w:r>
    </w:p>
    <w:p w:rsidR="006F31DB" w:rsidRDefault="00AF313C" w:rsidP="00432F29">
      <w:pPr>
        <w:autoSpaceDE w:val="0"/>
        <w:autoSpaceDN w:val="0"/>
        <w:adjustRightInd w:val="0"/>
        <w:ind w:firstLine="709"/>
        <w:jc w:val="both"/>
      </w:pPr>
      <w:r w:rsidRPr="00432F29">
        <w:t xml:space="preserve">- на </w:t>
      </w:r>
      <w:r w:rsidR="00FE27F1">
        <w:t>муниципальную</w:t>
      </w:r>
      <w:r w:rsidRPr="00432F29">
        <w:t xml:space="preserve"> программу </w:t>
      </w:r>
      <w:r w:rsidR="00FE27F1">
        <w:t>Чаа-Хольского кожууна</w:t>
      </w:r>
      <w:r w:rsidRPr="00432F29">
        <w:t xml:space="preserve"> «</w:t>
      </w:r>
      <w:r w:rsidR="00FE27F1">
        <w:t xml:space="preserve">Профилактика преступлений и иных правонарушений в </w:t>
      </w:r>
      <w:proofErr w:type="spellStart"/>
      <w:r w:rsidR="00FE27F1">
        <w:t>Чаа-Хольском</w:t>
      </w:r>
      <w:proofErr w:type="spellEnd"/>
      <w:r w:rsidR="00FE27F1">
        <w:t xml:space="preserve"> </w:t>
      </w:r>
      <w:proofErr w:type="spellStart"/>
      <w:r w:rsidR="00FE27F1">
        <w:t>кожууне</w:t>
      </w:r>
      <w:proofErr w:type="spellEnd"/>
      <w:r w:rsidR="00FE27F1">
        <w:t xml:space="preserve"> Республи</w:t>
      </w:r>
      <w:r w:rsidR="000C1E11">
        <w:t>к</w:t>
      </w:r>
      <w:r w:rsidR="007031E3">
        <w:t>и Тыва на 2021-2023 годы» – 135,13</w:t>
      </w:r>
      <w:r w:rsidRPr="00432F29">
        <w:t xml:space="preserve"> </w:t>
      </w:r>
      <w:r w:rsidR="00FE27F1">
        <w:t>тыс</w:t>
      </w:r>
      <w:r w:rsidR="006F31DB">
        <w:t>. рублей;</w:t>
      </w:r>
    </w:p>
    <w:p w:rsidR="00AF313C" w:rsidRPr="00432F29" w:rsidRDefault="00AF313C" w:rsidP="00432F29">
      <w:pPr>
        <w:autoSpaceDE w:val="0"/>
        <w:autoSpaceDN w:val="0"/>
        <w:adjustRightInd w:val="0"/>
        <w:ind w:firstLine="709"/>
        <w:jc w:val="both"/>
        <w:rPr>
          <w:b/>
        </w:rPr>
      </w:pPr>
      <w:r w:rsidRPr="00432F29">
        <w:t>- на другие вопросы в области национальной безопасности и правоо</w:t>
      </w:r>
      <w:r w:rsidR="00FE27F1">
        <w:t xml:space="preserve">хранительной деятельности </w:t>
      </w:r>
      <w:r w:rsidR="00512EAC">
        <w:t>– 541,28</w:t>
      </w:r>
      <w:r w:rsidRPr="00432F29">
        <w:t xml:space="preserve"> </w:t>
      </w:r>
      <w:r w:rsidR="00FE27F1">
        <w:t>тыс</w:t>
      </w:r>
      <w:r w:rsidRPr="00432F29">
        <w:t>. рублей (расходы на выплаты персоналу в целях обеспечения выполнения функций государственными (муниципальными) органами, казенными учреждениями, в том числе фонд оплаты труда учреждений, взносы по обязательному социальному страхованию на выплаты по оплате труда работников и иные выплаты; закупки товаров, работ и услуг для обеспечения государственных (муниципальных) нужд и прочая</w:t>
      </w:r>
      <w:r w:rsidR="00FE27F1">
        <w:t xml:space="preserve"> закупка товаров работ и услуг.</w:t>
      </w:r>
    </w:p>
    <w:p w:rsidR="00AF313C" w:rsidRPr="00432F29" w:rsidRDefault="00AF313C" w:rsidP="00432F29">
      <w:pPr>
        <w:jc w:val="center"/>
        <w:rPr>
          <w:b/>
        </w:rPr>
      </w:pPr>
    </w:p>
    <w:p w:rsidR="00675AAE" w:rsidRPr="00432F29" w:rsidRDefault="00675AAE" w:rsidP="00432F29">
      <w:pPr>
        <w:jc w:val="center"/>
        <w:rPr>
          <w:b/>
        </w:rPr>
      </w:pPr>
      <w:r w:rsidRPr="00432F29">
        <w:rPr>
          <w:b/>
        </w:rPr>
        <w:t>4.</w:t>
      </w:r>
      <w:r w:rsidR="00CF59B9" w:rsidRPr="00432F29">
        <w:rPr>
          <w:b/>
        </w:rPr>
        <w:t xml:space="preserve"> </w:t>
      </w:r>
      <w:r w:rsidRPr="00432F29">
        <w:rPr>
          <w:b/>
        </w:rPr>
        <w:t>Раздел 0400 «Национальная экономика»</w:t>
      </w:r>
    </w:p>
    <w:p w:rsidR="00F279FF" w:rsidRPr="00432F29" w:rsidRDefault="00F279FF" w:rsidP="00432F29">
      <w:pPr>
        <w:jc w:val="center"/>
        <w:rPr>
          <w:b/>
        </w:rPr>
      </w:pPr>
    </w:p>
    <w:p w:rsidR="0048773C" w:rsidRDefault="0048773C" w:rsidP="00432F29">
      <w:pPr>
        <w:jc w:val="center"/>
        <w:rPr>
          <w:b/>
        </w:rPr>
      </w:pPr>
      <w:r w:rsidRPr="00432F29">
        <w:rPr>
          <w:b/>
        </w:rPr>
        <w:t xml:space="preserve">Подраздел 0405 «Сельское хозяйство и рыболовство»  </w:t>
      </w:r>
    </w:p>
    <w:p w:rsidR="000C1E11" w:rsidRPr="00432F29" w:rsidRDefault="000C1E11" w:rsidP="00432F29">
      <w:pPr>
        <w:jc w:val="center"/>
        <w:rPr>
          <w:b/>
        </w:rPr>
      </w:pPr>
    </w:p>
    <w:p w:rsidR="00512EAC" w:rsidRDefault="0048773C" w:rsidP="006858D5">
      <w:pPr>
        <w:ind w:firstLine="709"/>
        <w:jc w:val="both"/>
      </w:pPr>
      <w:r w:rsidRPr="00432F29">
        <w:lastRenderedPageBreak/>
        <w:t>По разделу 0405 «Сельское хозяйство и рыболовство» на 202</w:t>
      </w:r>
      <w:r w:rsidR="00512EAC">
        <w:t>2</w:t>
      </w:r>
      <w:r w:rsidRPr="00432F29">
        <w:t xml:space="preserve"> год запланированы расходы в сумме </w:t>
      </w:r>
      <w:r w:rsidR="00512EAC">
        <w:t>2143,5</w:t>
      </w:r>
      <w:r w:rsidRPr="00432F29">
        <w:t xml:space="preserve"> </w:t>
      </w:r>
      <w:r w:rsidR="000C1E11">
        <w:t>тыс</w:t>
      </w:r>
      <w:r w:rsidRPr="00432F29">
        <w:t xml:space="preserve">. рублей, исполнение составило </w:t>
      </w:r>
      <w:r w:rsidR="00512EAC">
        <w:t xml:space="preserve">299,37 тыс. рублей. </w:t>
      </w:r>
      <w:r w:rsidR="006858D5">
        <w:t xml:space="preserve"> </w:t>
      </w:r>
      <w:r w:rsidRPr="00432F29">
        <w:t xml:space="preserve">По сравнению с </w:t>
      </w:r>
      <w:r w:rsidR="00512EAC">
        <w:t>прошлым</w:t>
      </w:r>
      <w:r w:rsidRPr="00432F29">
        <w:t xml:space="preserve"> год</w:t>
      </w:r>
      <w:r w:rsidR="00512EAC">
        <w:t>ом</w:t>
      </w:r>
      <w:r w:rsidR="00B92652">
        <w:t xml:space="preserve"> расходы по данному </w:t>
      </w:r>
      <w:r w:rsidR="000C1E11">
        <w:t xml:space="preserve">разделу </w:t>
      </w:r>
      <w:r w:rsidR="00512EAC">
        <w:t>уменьшились</w:t>
      </w:r>
      <w:r w:rsidR="006858D5">
        <w:t xml:space="preserve"> на </w:t>
      </w:r>
      <w:r w:rsidR="00512EAC">
        <w:t>122,6</w:t>
      </w:r>
      <w:r w:rsidRPr="00432F29">
        <w:t xml:space="preserve"> </w:t>
      </w:r>
      <w:r w:rsidR="006858D5">
        <w:t>тыс</w:t>
      </w:r>
      <w:r w:rsidRPr="00432F29">
        <w:t>. рублей</w:t>
      </w:r>
      <w:r w:rsidR="00512EAC">
        <w:t xml:space="preserve">. В целях обеспечения устойчивости бюджетной системы </w:t>
      </w:r>
      <w:r w:rsidR="0035599D">
        <w:t xml:space="preserve">муниципального района в среднесрочной перспективе, а также эффективного использования бюджетных средств в 2022 году, в 1квартале </w:t>
      </w:r>
      <w:r w:rsidR="00B92652">
        <w:t>2022 года профинансировано</w:t>
      </w:r>
      <w:r w:rsidR="0035599D">
        <w:t xml:space="preserve"> социально-значимые расходы.</w:t>
      </w:r>
    </w:p>
    <w:p w:rsidR="00593BF1" w:rsidRDefault="00593BF1" w:rsidP="00593BF1">
      <w:pPr>
        <w:ind w:firstLine="709"/>
        <w:jc w:val="center"/>
        <w:rPr>
          <w:b/>
          <w:i/>
        </w:rPr>
      </w:pPr>
    </w:p>
    <w:p w:rsidR="00593BF1" w:rsidRPr="00593BF1" w:rsidRDefault="00593BF1" w:rsidP="00593BF1">
      <w:pPr>
        <w:ind w:firstLine="709"/>
        <w:jc w:val="center"/>
        <w:rPr>
          <w:b/>
        </w:rPr>
      </w:pPr>
      <w:r w:rsidRPr="00593BF1">
        <w:rPr>
          <w:b/>
        </w:rPr>
        <w:t>Подраздел 0409 «Дорожное хозяйство (дорожные фонды)»</w:t>
      </w:r>
    </w:p>
    <w:p w:rsidR="0035599D" w:rsidRDefault="0035599D" w:rsidP="00593BF1">
      <w:pPr>
        <w:ind w:firstLine="709"/>
        <w:jc w:val="both"/>
      </w:pPr>
      <w:r>
        <w:t>П</w:t>
      </w:r>
      <w:r w:rsidR="00593BF1" w:rsidRPr="00432F29">
        <w:t xml:space="preserve">о подразделу 0409 «Дорожное хозяйство (дорожные фонды)» </w:t>
      </w:r>
      <w:r>
        <w:t xml:space="preserve">исполнение за 1 квартал 2022 г. составило </w:t>
      </w:r>
      <w:r w:rsidR="00593BF1" w:rsidRPr="00432F29">
        <w:t xml:space="preserve">в размере </w:t>
      </w:r>
      <w:r>
        <w:t>251,23</w:t>
      </w:r>
      <w:r w:rsidR="00593BF1" w:rsidRPr="00432F29">
        <w:t xml:space="preserve"> </w:t>
      </w:r>
      <w:r w:rsidR="00593BF1">
        <w:t>тыс</w:t>
      </w:r>
      <w:r w:rsidR="00593BF1" w:rsidRPr="00432F29">
        <w:t xml:space="preserve">. рублей или </w:t>
      </w:r>
      <w:r w:rsidR="00593BF1">
        <w:t>1</w:t>
      </w:r>
      <w:r>
        <w:t>9,9 %:</w:t>
      </w:r>
    </w:p>
    <w:p w:rsidR="0035599D" w:rsidRDefault="0035599D" w:rsidP="00593BF1">
      <w:pPr>
        <w:ind w:firstLine="709"/>
        <w:jc w:val="both"/>
      </w:pPr>
      <w:r>
        <w:t xml:space="preserve">- на муниципальную программу «Повышение безопасности дорожного движения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 - 251,23 тыс. рублей.</w:t>
      </w:r>
    </w:p>
    <w:p w:rsidR="00593BF1" w:rsidRDefault="00593BF1" w:rsidP="00593BF1">
      <w:pPr>
        <w:ind w:firstLine="709"/>
        <w:jc w:val="both"/>
      </w:pPr>
      <w:r>
        <w:t xml:space="preserve">- на </w:t>
      </w:r>
      <w:r w:rsidR="0035599D">
        <w:t xml:space="preserve">муниципальную программу «Предупреждение и борьба с социально-значимыми заболеваниями в </w:t>
      </w:r>
      <w:proofErr w:type="spellStart"/>
      <w:r w:rsidR="0035599D">
        <w:t>Чаа-Хольском</w:t>
      </w:r>
      <w:proofErr w:type="spellEnd"/>
      <w:r w:rsidR="0035599D">
        <w:t xml:space="preserve"> </w:t>
      </w:r>
      <w:proofErr w:type="spellStart"/>
      <w:r w:rsidR="0035599D">
        <w:t>кожууне</w:t>
      </w:r>
      <w:proofErr w:type="spellEnd"/>
      <w:r w:rsidR="0035599D">
        <w:t xml:space="preserve"> на 2021-2023 годы» - 143,49 тыс. рублей;</w:t>
      </w:r>
    </w:p>
    <w:p w:rsidR="00D95E0F" w:rsidRPr="00432F29" w:rsidRDefault="00D95E0F" w:rsidP="00432F29">
      <w:pPr>
        <w:jc w:val="center"/>
        <w:rPr>
          <w:b/>
        </w:rPr>
      </w:pPr>
    </w:p>
    <w:p w:rsidR="00D95E0F" w:rsidRPr="00432F29" w:rsidRDefault="00D95E0F" w:rsidP="00432F29">
      <w:pPr>
        <w:jc w:val="center"/>
        <w:rPr>
          <w:b/>
        </w:rPr>
      </w:pPr>
    </w:p>
    <w:p w:rsidR="0048773C" w:rsidRPr="00432F29" w:rsidRDefault="0048773C" w:rsidP="00432F29">
      <w:pPr>
        <w:jc w:val="center"/>
        <w:rPr>
          <w:b/>
        </w:rPr>
      </w:pPr>
      <w:r w:rsidRPr="00432F29">
        <w:rPr>
          <w:b/>
        </w:rPr>
        <w:t>Подраздел 04.12 «Другие вопросы в области национальной экономики»</w:t>
      </w:r>
    </w:p>
    <w:p w:rsidR="00145967" w:rsidRDefault="0048773C" w:rsidP="00432F29">
      <w:pPr>
        <w:ind w:firstLine="709"/>
        <w:jc w:val="both"/>
      </w:pPr>
      <w:r w:rsidRPr="00432F29">
        <w:t xml:space="preserve">В </w:t>
      </w:r>
      <w:r w:rsidR="00936E1B">
        <w:t>муниципальном</w:t>
      </w:r>
      <w:r w:rsidR="00E665ED">
        <w:t xml:space="preserve"> бюджете </w:t>
      </w:r>
      <w:r w:rsidR="004A05E4">
        <w:t xml:space="preserve">Чаа-Хольского кожууна </w:t>
      </w:r>
      <w:r w:rsidR="00E665ED">
        <w:t>Республики Тыва в 202</w:t>
      </w:r>
      <w:r w:rsidR="00936E1B">
        <w:t>2</w:t>
      </w:r>
      <w:r w:rsidRPr="00432F29">
        <w:t xml:space="preserve"> году на реализацию мероприятий по отрасли «Другие вопросы в области национальной </w:t>
      </w:r>
      <w:r w:rsidR="00E665ED">
        <w:t xml:space="preserve">экономики» запланировано </w:t>
      </w:r>
      <w:r w:rsidR="00936E1B">
        <w:t>9293,53</w:t>
      </w:r>
      <w:r w:rsidRPr="00432F29">
        <w:t xml:space="preserve"> </w:t>
      </w:r>
      <w:r w:rsidR="00E665ED">
        <w:t>тыс</w:t>
      </w:r>
      <w:r w:rsidRPr="00432F29">
        <w:t xml:space="preserve">. рублей, из них исполнено </w:t>
      </w:r>
      <w:r w:rsidR="00936E1B">
        <w:t>3035,47</w:t>
      </w:r>
      <w:r w:rsidR="00E665ED">
        <w:t xml:space="preserve"> тыс</w:t>
      </w:r>
      <w:r w:rsidRPr="00432F29">
        <w:t>. рублей</w:t>
      </w:r>
      <w:r w:rsidR="00936E1B">
        <w:t>,</w:t>
      </w:r>
      <w:r w:rsidRPr="00432F29">
        <w:t xml:space="preserve"> </w:t>
      </w:r>
      <w:r w:rsidR="00936E1B">
        <w:t xml:space="preserve">что составляет 32,7 </w:t>
      </w:r>
      <w:r w:rsidRPr="00432F29">
        <w:t>% от плана, с ростом к уровню 20</w:t>
      </w:r>
      <w:r w:rsidR="00043C2C">
        <w:t>2</w:t>
      </w:r>
      <w:r w:rsidR="00936E1B">
        <w:t>1</w:t>
      </w:r>
      <w:r w:rsidR="00043C2C">
        <w:t xml:space="preserve"> года на </w:t>
      </w:r>
      <w:r w:rsidR="00936E1B">
        <w:t>20,5 % или 516,42</w:t>
      </w:r>
      <w:r w:rsidR="00145967">
        <w:t xml:space="preserve"> тыс. рублей.</w:t>
      </w:r>
    </w:p>
    <w:p w:rsidR="0048773C" w:rsidRPr="00432F29" w:rsidRDefault="0048773C" w:rsidP="00432F29">
      <w:pPr>
        <w:ind w:firstLine="709"/>
        <w:jc w:val="both"/>
      </w:pPr>
    </w:p>
    <w:p w:rsidR="0048773C" w:rsidRPr="00432F29" w:rsidRDefault="0048773C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0500 «Жилищно-коммунальное хозяйство»</w:t>
      </w:r>
    </w:p>
    <w:p w:rsidR="0048773C" w:rsidRPr="00432F29" w:rsidRDefault="00145967" w:rsidP="00145967">
      <w:pPr>
        <w:ind w:firstLine="709"/>
        <w:jc w:val="both"/>
      </w:pPr>
      <w:r>
        <w:t xml:space="preserve">За </w:t>
      </w:r>
      <w:r w:rsidR="00936E1B">
        <w:t>1 квартал 2022</w:t>
      </w:r>
      <w:r w:rsidR="0048773C" w:rsidRPr="00432F29">
        <w:t xml:space="preserve"> год</w:t>
      </w:r>
      <w:r w:rsidR="00936E1B">
        <w:t>а</w:t>
      </w:r>
      <w:r w:rsidR="0048773C" w:rsidRPr="00432F29">
        <w:t xml:space="preserve"> расходы по разделу «Жилищно-коммунальное хозя</w:t>
      </w:r>
      <w:r w:rsidR="00936E1B">
        <w:t>йство» исполнены в сумме 48,1</w:t>
      </w:r>
      <w:r w:rsidR="0048773C" w:rsidRPr="00432F29">
        <w:t xml:space="preserve"> </w:t>
      </w:r>
      <w:r>
        <w:t xml:space="preserve">тыс. рублей или </w:t>
      </w:r>
      <w:r w:rsidR="00936E1B">
        <w:t xml:space="preserve">0,6 </w:t>
      </w:r>
      <w:r>
        <w:t>% от плана (по сравнению с 202</w:t>
      </w:r>
      <w:r w:rsidR="00936E1B">
        <w:t>1</w:t>
      </w:r>
      <w:r>
        <w:t xml:space="preserve"> годом сни</w:t>
      </w:r>
      <w:r w:rsidR="00936E1B">
        <w:t>жение на 79,6</w:t>
      </w:r>
      <w:r w:rsidR="0048773C" w:rsidRPr="00432F29">
        <w:t xml:space="preserve"> </w:t>
      </w:r>
      <w:r w:rsidR="00936E1B">
        <w:t>тыс. рублей</w:t>
      </w:r>
      <w:r>
        <w:t>), в том числе:</w:t>
      </w:r>
    </w:p>
    <w:p w:rsidR="0048773C" w:rsidRPr="00432F29" w:rsidRDefault="0048773C" w:rsidP="00432F29">
      <w:pPr>
        <w:ind w:left="1" w:firstLine="708"/>
        <w:jc w:val="both"/>
      </w:pPr>
      <w:r w:rsidRPr="00432F29">
        <w:rPr>
          <w:b/>
        </w:rPr>
        <w:t>По подразделу 0502</w:t>
      </w:r>
      <w:r w:rsidRPr="00432F29">
        <w:t xml:space="preserve"> «Коммунальное хо</w:t>
      </w:r>
      <w:r w:rsidR="00145967">
        <w:t>зяйство» исполнен</w:t>
      </w:r>
      <w:r w:rsidR="00936E1B">
        <w:t xml:space="preserve">ие </w:t>
      </w:r>
      <w:r w:rsidR="00145967">
        <w:t xml:space="preserve"> 0</w:t>
      </w:r>
      <w:r w:rsidRPr="00432F29">
        <w:t xml:space="preserve"> </w:t>
      </w:r>
      <w:r w:rsidR="00936E1B">
        <w:t>тыс. рублей,</w:t>
      </w:r>
      <w:r w:rsidRPr="00432F29">
        <w:t xml:space="preserve"> из них:</w:t>
      </w:r>
    </w:p>
    <w:p w:rsidR="00B26F56" w:rsidRPr="00432F29" w:rsidRDefault="00B26F56" w:rsidP="00432F29">
      <w:pPr>
        <w:ind w:left="1" w:firstLine="708"/>
        <w:jc w:val="both"/>
      </w:pPr>
      <w:r>
        <w:t>- на реализацию муниципальной программы «Обеспечение организаций жилищно-коммунального хозяйства Чаа-Хольского кожууна специализиро</w:t>
      </w:r>
      <w:r w:rsidR="00936E1B">
        <w:t>ванной техникой на 2021-2025» предусмотрено 3221</w:t>
      </w:r>
      <w:r>
        <w:t xml:space="preserve"> тыс. рублей</w:t>
      </w:r>
      <w:r w:rsidR="00936E1B">
        <w:t xml:space="preserve"> (финансирование из республиканского бюджета в сумме 2450 тыс. рублей и из местного бюджета </w:t>
      </w:r>
      <w:proofErr w:type="spellStart"/>
      <w:r w:rsidR="00936E1B">
        <w:t>софинансирование</w:t>
      </w:r>
      <w:proofErr w:type="spellEnd"/>
      <w:r w:rsidR="0038374A">
        <w:t xml:space="preserve"> в размере 771 тыс. рублей) финансирование из республиканского бюджета планируется  в конце 2 квартала текущего года.</w:t>
      </w:r>
    </w:p>
    <w:p w:rsidR="0048773C" w:rsidRPr="00432F29" w:rsidRDefault="0048773C" w:rsidP="00432F29">
      <w:pPr>
        <w:ind w:left="1" w:firstLine="708"/>
        <w:jc w:val="both"/>
      </w:pPr>
      <w:r w:rsidRPr="00432F29">
        <w:rPr>
          <w:b/>
        </w:rPr>
        <w:t>По подразделу 0503</w:t>
      </w:r>
      <w:r w:rsidRPr="00432F29">
        <w:t xml:space="preserve"> «Благоустройство» в 202</w:t>
      </w:r>
      <w:r w:rsidR="0038374A">
        <w:t>2</w:t>
      </w:r>
      <w:r w:rsidRPr="00432F29">
        <w:t xml:space="preserve"> году исполнение составляет </w:t>
      </w:r>
      <w:r w:rsidR="0038374A">
        <w:t>48,1 тыс. рублей,</w:t>
      </w:r>
      <w:r w:rsidRPr="00432F29">
        <w:t xml:space="preserve"> из которых:</w:t>
      </w:r>
    </w:p>
    <w:p w:rsidR="003404EB" w:rsidRDefault="0048773C" w:rsidP="003404EB">
      <w:pPr>
        <w:ind w:left="1" w:firstLine="708"/>
        <w:jc w:val="both"/>
      </w:pPr>
      <w:r w:rsidRPr="00432F29">
        <w:t xml:space="preserve">- на реализацию </w:t>
      </w:r>
      <w:r w:rsidR="003404EB">
        <w:t>мероприятий</w:t>
      </w:r>
      <w:r w:rsidRPr="00432F29">
        <w:t xml:space="preserve"> </w:t>
      </w:r>
      <w:r w:rsidR="0038374A">
        <w:t>по благоустройству</w:t>
      </w:r>
      <w:r w:rsidRPr="00432F29">
        <w:t xml:space="preserve"> – </w:t>
      </w:r>
      <w:r w:rsidR="0038374A">
        <w:t>48,1 тыс.</w:t>
      </w:r>
      <w:r w:rsidR="003404EB">
        <w:t xml:space="preserve"> рублей, или </w:t>
      </w:r>
      <w:r w:rsidR="00A23B05">
        <w:t>4,9% от плана.</w:t>
      </w:r>
    </w:p>
    <w:p w:rsidR="00A23B05" w:rsidRDefault="00A23B05" w:rsidP="003404EB">
      <w:pPr>
        <w:ind w:left="1" w:firstLine="708"/>
        <w:jc w:val="both"/>
      </w:pPr>
    </w:p>
    <w:p w:rsidR="00A23B05" w:rsidRPr="00A23B05" w:rsidRDefault="00A23B05" w:rsidP="00A23B05">
      <w:pPr>
        <w:pStyle w:val="a4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B05">
        <w:rPr>
          <w:rFonts w:ascii="Times New Roman" w:hAnsi="Times New Roman" w:cs="Times New Roman"/>
          <w:b/>
          <w:sz w:val="24"/>
          <w:szCs w:val="24"/>
        </w:rPr>
        <w:t>Раздел 0600 «Охрана окружающей среды»</w:t>
      </w:r>
    </w:p>
    <w:p w:rsidR="003404EB" w:rsidRDefault="00A23B05" w:rsidP="003404EB">
      <w:pPr>
        <w:ind w:left="1" w:firstLine="708"/>
        <w:jc w:val="both"/>
      </w:pPr>
      <w:r w:rsidRPr="00B92652">
        <w:t>За 1 квартал 2022 г. расходы по разделу 0600 «Охрана окружающей среды»</w:t>
      </w:r>
      <w:r>
        <w:t xml:space="preserve"> </w:t>
      </w:r>
      <w:r w:rsidR="00B92652">
        <w:t>Предусмотрено 265 тыс. рублей. По сравнению с АППГ изменений нет.</w:t>
      </w:r>
    </w:p>
    <w:p w:rsidR="00A23B05" w:rsidRPr="00432F29" w:rsidRDefault="00A23B05" w:rsidP="003404EB">
      <w:pPr>
        <w:ind w:left="1" w:firstLine="708"/>
        <w:jc w:val="both"/>
      </w:pPr>
    </w:p>
    <w:p w:rsidR="008A2ECA" w:rsidRPr="00432F29" w:rsidRDefault="008A2ECA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0700 «Образование»</w:t>
      </w:r>
    </w:p>
    <w:p w:rsidR="00CF0DFD" w:rsidRPr="00432F29" w:rsidRDefault="00CF0DFD" w:rsidP="00432F29">
      <w:pPr>
        <w:ind w:firstLine="709"/>
        <w:jc w:val="both"/>
      </w:pPr>
      <w:r w:rsidRPr="00432F29">
        <w:t>На выполнение государственного (</w:t>
      </w:r>
      <w:r w:rsidR="004A05E4">
        <w:t>консолидированного</w:t>
      </w:r>
      <w:r w:rsidRPr="00432F29">
        <w:t xml:space="preserve">) задания бюджетными </w:t>
      </w:r>
      <w:r w:rsidR="003404EB">
        <w:t>учреждениям</w:t>
      </w:r>
      <w:r w:rsidRPr="00432F29">
        <w:t xml:space="preserve">, на выплаты персоналу в целях обеспечения выполнения функций государственными (муниципальными) органами, казенными учреждениями, а также на </w:t>
      </w:r>
      <w:r w:rsidRPr="00432F29">
        <w:lastRenderedPageBreak/>
        <w:t>проведение меро</w:t>
      </w:r>
      <w:r w:rsidR="00A23B05">
        <w:t xml:space="preserve">приятий в области образования в 1 квартале </w:t>
      </w:r>
      <w:r w:rsidRPr="00432F29">
        <w:t>202</w:t>
      </w:r>
      <w:r w:rsidR="00A23B05">
        <w:t>2</w:t>
      </w:r>
      <w:r w:rsidRPr="00432F29">
        <w:t xml:space="preserve"> год</w:t>
      </w:r>
      <w:r w:rsidR="00A23B05">
        <w:t>а</w:t>
      </w:r>
      <w:r w:rsidRPr="00432F29">
        <w:t xml:space="preserve"> </w:t>
      </w:r>
      <w:r w:rsidR="0081088E" w:rsidRPr="00432F29">
        <w:t>использованы</w:t>
      </w:r>
      <w:r w:rsidRPr="00432F29">
        <w:t xml:space="preserve"> </w:t>
      </w:r>
      <w:r w:rsidR="00A23B05">
        <w:t>63 273,34</w:t>
      </w:r>
      <w:r w:rsidR="003404EB">
        <w:t xml:space="preserve"> тыс. рублей, при плане </w:t>
      </w:r>
      <w:r w:rsidR="00A23B05">
        <w:t>215 054,83</w:t>
      </w:r>
      <w:r w:rsidRPr="00432F29">
        <w:t xml:space="preserve"> </w:t>
      </w:r>
      <w:r w:rsidR="003404EB">
        <w:t>тыс</w:t>
      </w:r>
      <w:r w:rsidRPr="00432F29">
        <w:t>. р</w:t>
      </w:r>
      <w:r w:rsidR="003404EB">
        <w:t xml:space="preserve">ублей или </w:t>
      </w:r>
      <w:r w:rsidR="00A23B05">
        <w:t>29,4</w:t>
      </w:r>
      <w:r w:rsidRPr="00432F29">
        <w:t xml:space="preserve"> процентов к плану. По сравнению с 20</w:t>
      </w:r>
      <w:r w:rsidR="003404EB">
        <w:t>2</w:t>
      </w:r>
      <w:r w:rsidR="00A23B05">
        <w:t>1</w:t>
      </w:r>
      <w:r w:rsidRPr="00432F29">
        <w:t xml:space="preserve"> годом расходы увеличились на </w:t>
      </w:r>
      <w:r w:rsidR="00A23B05">
        <w:t>3273,24</w:t>
      </w:r>
      <w:r w:rsidRPr="00432F29">
        <w:t xml:space="preserve"> </w:t>
      </w:r>
      <w:r w:rsidR="003404EB">
        <w:t>ты</w:t>
      </w:r>
      <w:r w:rsidR="00E57D56">
        <w:t xml:space="preserve">с. рублей или на </w:t>
      </w:r>
      <w:r w:rsidR="00A23B05">
        <w:t>5,4</w:t>
      </w:r>
      <w:r w:rsidRPr="00432F29">
        <w:t>% (в 20</w:t>
      </w:r>
      <w:r w:rsidR="00A23B05">
        <w:t>21</w:t>
      </w:r>
      <w:r w:rsidR="00027D4A">
        <w:t xml:space="preserve"> г. – 60 000,1</w:t>
      </w:r>
      <w:r w:rsidRPr="00432F29">
        <w:t xml:space="preserve"> </w:t>
      </w:r>
      <w:r w:rsidR="003404EB">
        <w:t>тыс</w:t>
      </w:r>
      <w:r w:rsidRPr="00432F29">
        <w:t>. рублей).</w:t>
      </w:r>
    </w:p>
    <w:p w:rsidR="00CF0DFD" w:rsidRPr="00432F29" w:rsidRDefault="00CF0DFD" w:rsidP="00432F29">
      <w:pPr>
        <w:autoSpaceDE w:val="0"/>
        <w:autoSpaceDN w:val="0"/>
        <w:adjustRightInd w:val="0"/>
        <w:ind w:firstLine="709"/>
        <w:jc w:val="both"/>
      </w:pPr>
      <w:r w:rsidRPr="00432F29">
        <w:t>На увеличение</w:t>
      </w:r>
      <w:r w:rsidR="0081088E" w:rsidRPr="00432F29">
        <w:t xml:space="preserve"> кассовых расходов </w:t>
      </w:r>
      <w:r w:rsidRPr="00432F29">
        <w:t>повлияло:</w:t>
      </w:r>
    </w:p>
    <w:p w:rsidR="00CF0DFD" w:rsidRPr="00432F29" w:rsidRDefault="00CF0DFD" w:rsidP="00432F29">
      <w:pPr>
        <w:pStyle w:val="a4"/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выплат заработной платы не ниже минимального </w:t>
      </w:r>
      <w:proofErr w:type="gramStart"/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повышением </w:t>
      </w:r>
      <w:r w:rsidRPr="00432F29">
        <w:rPr>
          <w:rFonts w:ascii="Times New Roman" w:hAnsi="Times New Roman" w:cs="Times New Roman"/>
          <w:sz w:val="24"/>
          <w:szCs w:val="24"/>
        </w:rPr>
        <w:t>с 1 января 202</w:t>
      </w:r>
      <w:r w:rsidR="00027D4A">
        <w:rPr>
          <w:rFonts w:ascii="Times New Roman" w:hAnsi="Times New Roman" w:cs="Times New Roman"/>
          <w:sz w:val="24"/>
          <w:szCs w:val="24"/>
        </w:rPr>
        <w:t>2</w:t>
      </w:r>
      <w:r w:rsidRPr="00432F29">
        <w:rPr>
          <w:rFonts w:ascii="Times New Roman" w:hAnsi="Times New Roman" w:cs="Times New Roman"/>
          <w:sz w:val="24"/>
          <w:szCs w:val="24"/>
        </w:rPr>
        <w:t xml:space="preserve"> 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МРОТ с </w:t>
      </w:r>
      <w:r w:rsidR="003404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27D4A">
        <w:rPr>
          <w:rFonts w:ascii="Times New Roman" w:eastAsia="Times New Roman" w:hAnsi="Times New Roman" w:cs="Times New Roman"/>
          <w:sz w:val="24"/>
          <w:szCs w:val="24"/>
          <w:lang w:eastAsia="ru-RU"/>
        </w:rPr>
        <w:t>2792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3404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27D4A">
        <w:rPr>
          <w:rFonts w:ascii="Times New Roman" w:eastAsia="Times New Roman" w:hAnsi="Times New Roman" w:cs="Times New Roman"/>
          <w:sz w:val="24"/>
          <w:szCs w:val="24"/>
          <w:lang w:eastAsia="ru-RU"/>
        </w:rPr>
        <w:t>3890 рублей, или 26391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 районным коэф</w:t>
      </w:r>
      <w:r w:rsidR="00A65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фициентом и северной надбавкой </w:t>
      </w:r>
      <w:r w:rsidRPr="00432F29">
        <w:rPr>
          <w:rFonts w:ascii="Times New Roman" w:hAnsi="Times New Roman" w:cs="Times New Roman"/>
          <w:sz w:val="24"/>
          <w:szCs w:val="24"/>
        </w:rPr>
        <w:t>в соответствии с Федеральным законом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19.06.2000 года № 82-ФЗ «О минимальном размере оплаты труда»;</w:t>
      </w:r>
    </w:p>
    <w:p w:rsidR="00CF0DFD" w:rsidRPr="00432F29" w:rsidRDefault="00CF0DFD" w:rsidP="00A6588A">
      <w:pPr>
        <w:pStyle w:val="a4"/>
        <w:widowControl w:val="0"/>
        <w:numPr>
          <w:ilvl w:val="0"/>
          <w:numId w:val="22"/>
        </w:numPr>
        <w:shd w:val="clear" w:color="auto" w:fill="FFFFFF"/>
        <w:spacing w:after="0" w:line="240" w:lineRule="auto"/>
        <w:ind w:left="0" w:firstLine="708"/>
        <w:jc w:val="both"/>
      </w:pPr>
      <w:r w:rsidRPr="00432F29">
        <w:rPr>
          <w:rFonts w:ascii="Times New Roman" w:hAnsi="Times New Roman" w:cs="Times New Roman"/>
          <w:sz w:val="24"/>
          <w:szCs w:val="24"/>
        </w:rPr>
        <w:t>повышение оплаты труда отдельных категорий работников, в связи с изменением темпов роста среднемесячной начисленной заработной платы в целом по Республике Тыва согласно прогнозу социально-экономического развития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республики на 202</w:t>
      </w:r>
      <w:r w:rsidR="00027D4A">
        <w:rPr>
          <w:rFonts w:ascii="Times New Roman" w:eastAsia="Calibri" w:hAnsi="Times New Roman" w:cs="Times New Roman"/>
          <w:sz w:val="24"/>
          <w:szCs w:val="24"/>
        </w:rPr>
        <w:t>2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 w:rsidR="00027D4A">
        <w:rPr>
          <w:rFonts w:ascii="Times New Roman" w:eastAsia="Calibri" w:hAnsi="Times New Roman" w:cs="Times New Roman"/>
          <w:sz w:val="24"/>
          <w:szCs w:val="24"/>
        </w:rPr>
        <w:t>3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027D4A">
        <w:rPr>
          <w:rFonts w:ascii="Times New Roman" w:eastAsia="Calibri" w:hAnsi="Times New Roman" w:cs="Times New Roman"/>
          <w:sz w:val="24"/>
          <w:szCs w:val="24"/>
        </w:rPr>
        <w:t>4</w:t>
      </w:r>
      <w:r w:rsidRPr="00432F29">
        <w:rPr>
          <w:rFonts w:ascii="Times New Roman" w:eastAsia="Calibri" w:hAnsi="Times New Roman" w:cs="Times New Roman"/>
          <w:sz w:val="24"/>
          <w:szCs w:val="24"/>
        </w:rPr>
        <w:t xml:space="preserve"> годов. Д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остижения индикативных показателей по категориям «Указных» работников, </w:t>
      </w:r>
      <w:r w:rsidRPr="00432F29">
        <w:rPr>
          <w:rFonts w:ascii="Times New Roman" w:hAnsi="Times New Roman" w:cs="Times New Roman"/>
          <w:sz w:val="24"/>
          <w:szCs w:val="24"/>
        </w:rPr>
        <w:t>на которых распространяется действие Указов Президента Российской Федерации от 07.05.2012 года № 597 «</w:t>
      </w:r>
      <w:r w:rsidRPr="00432F2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 мероприятиях по реализации государственной социальной политики".</w:t>
      </w:r>
      <w:r w:rsidRPr="00432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0DFD" w:rsidRPr="00432F29" w:rsidRDefault="00A6588A" w:rsidP="00432F29">
      <w:pPr>
        <w:ind w:firstLine="709"/>
        <w:jc w:val="both"/>
      </w:pPr>
      <w:r>
        <w:t>3</w:t>
      </w:r>
      <w:r w:rsidR="00CF0DFD" w:rsidRPr="00432F29">
        <w:t>) увеличением объема выделенных средств из федерального бюджета на реализацию национальных проектов «Образование» и «Демография»;</w:t>
      </w:r>
    </w:p>
    <w:p w:rsidR="00CF0DFD" w:rsidRDefault="00CF0DFD" w:rsidP="00432F29">
      <w:pPr>
        <w:ind w:firstLine="709"/>
        <w:jc w:val="both"/>
        <w:rPr>
          <w:bCs/>
          <w:iCs/>
          <w:color w:val="222223"/>
        </w:rPr>
      </w:pPr>
      <w:r w:rsidRPr="00432F29">
        <w:t>6) субсидии и иные межбюджетные тра</w:t>
      </w:r>
      <w:r w:rsidR="00304D81">
        <w:t>нсферты в сумме 50833,7</w:t>
      </w:r>
      <w:r w:rsidRPr="00432F29">
        <w:t xml:space="preserve"> </w:t>
      </w:r>
      <w:r w:rsidR="00E57D56">
        <w:t>тыс</w:t>
      </w:r>
      <w:r w:rsidRPr="00432F29">
        <w:t>. рублей, в том числе</w:t>
      </w:r>
      <w:r w:rsidRPr="00432F29">
        <w:rPr>
          <w:bCs/>
          <w:iCs/>
          <w:color w:val="222223"/>
        </w:rPr>
        <w:t xml:space="preserve">: </w:t>
      </w:r>
    </w:p>
    <w:p w:rsidR="00CF0DFD" w:rsidRDefault="00CF0DFD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 w:rsidRPr="00432F29">
        <w:rPr>
          <w:color w:val="000000"/>
          <w:spacing w:val="-6"/>
        </w:rPr>
        <w:t xml:space="preserve">          - </w:t>
      </w:r>
      <w:r w:rsidRPr="00432F29">
        <w:rPr>
          <w:bCs/>
          <w:iCs/>
          <w:color w:val="222223"/>
        </w:rPr>
        <w:t xml:space="preserve">на ежемесячное денежное вознаграждение в размере не менее 5000 рублей педагогическим работникам государственных и муниципальных общеобразовательных организаций за классное руководство, предусмотрев сохранение ранее установленных в субъектах Российской Федерации выплат на эти цели и обеспечив выплату такого вознаграждения начиная с 1 </w:t>
      </w:r>
      <w:r w:rsidR="00A6588A">
        <w:rPr>
          <w:bCs/>
          <w:iCs/>
          <w:color w:val="222223"/>
        </w:rPr>
        <w:t>января</w:t>
      </w:r>
      <w:r w:rsidRPr="00432F29">
        <w:rPr>
          <w:bCs/>
          <w:iCs/>
          <w:color w:val="222223"/>
        </w:rPr>
        <w:t xml:space="preserve"> 202</w:t>
      </w:r>
      <w:r w:rsidR="00304D81">
        <w:rPr>
          <w:bCs/>
          <w:iCs/>
          <w:color w:val="222223"/>
        </w:rPr>
        <w:t>2</w:t>
      </w:r>
      <w:r w:rsidRPr="00432F29">
        <w:rPr>
          <w:bCs/>
          <w:iCs/>
          <w:color w:val="222223"/>
        </w:rPr>
        <w:t xml:space="preserve"> года.</w:t>
      </w:r>
      <w:r w:rsidRPr="00432F29">
        <w:t xml:space="preserve"> Размер вознаграждения за классное руководство </w:t>
      </w:r>
      <w:proofErr w:type="gramStart"/>
      <w:r w:rsidRPr="00432F29">
        <w:t>за полный месяц</w:t>
      </w:r>
      <w:proofErr w:type="gramEnd"/>
      <w:r w:rsidRPr="00432F29">
        <w:t xml:space="preserve"> и по норме численности, учащихся в класс - </w:t>
      </w:r>
      <w:r w:rsidR="00A6588A">
        <w:t>комплекте составит 9 500 рублей</w:t>
      </w:r>
      <w:r w:rsidRPr="00432F29">
        <w:t>. В 202</w:t>
      </w:r>
      <w:r w:rsidR="00304D81">
        <w:t>1</w:t>
      </w:r>
      <w:r w:rsidRPr="00432F29">
        <w:t>-202</w:t>
      </w:r>
      <w:r w:rsidR="00304D81">
        <w:t>2</w:t>
      </w:r>
      <w:r w:rsidRPr="00432F29">
        <w:t xml:space="preserve"> учебный год численность классных руко</w:t>
      </w:r>
      <w:r w:rsidR="00A6588A">
        <w:t xml:space="preserve">водителей составляет всего 60 </w:t>
      </w:r>
      <w:r w:rsidRPr="00432F29">
        <w:t xml:space="preserve">человек. Объем </w:t>
      </w:r>
      <w:r w:rsidR="0081088E" w:rsidRPr="00432F29">
        <w:t xml:space="preserve">освоенных </w:t>
      </w:r>
      <w:r w:rsidRPr="00432F29">
        <w:t>иных межбюдже</w:t>
      </w:r>
      <w:r w:rsidR="006B1E67">
        <w:t>тны</w:t>
      </w:r>
      <w:r w:rsidR="00304D81">
        <w:t>х трансфертов составляет 2240,9</w:t>
      </w:r>
      <w:r w:rsidRPr="00432F29">
        <w:t xml:space="preserve"> </w:t>
      </w:r>
      <w:r w:rsidR="006B1E67">
        <w:t>тыс</w:t>
      </w:r>
      <w:r w:rsidRPr="00432F29">
        <w:t>. рублей;</w:t>
      </w:r>
    </w:p>
    <w:p w:rsidR="006B1E67" w:rsidRPr="00432F29" w:rsidRDefault="006B1E67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>
        <w:t>- на организацию бесплатного питания отдельным категориям учащихся государственных и муниципальных образовательных учреждений</w:t>
      </w:r>
      <w:r w:rsidR="00304D81">
        <w:t xml:space="preserve"> Чаа-Хольского кожууна – </w:t>
      </w:r>
      <w:r>
        <w:t xml:space="preserve"> тыс. рублей (на 1 обучающегося в день 85,3 рублей);</w:t>
      </w:r>
    </w:p>
    <w:p w:rsidR="006B1E67" w:rsidRPr="00432F29" w:rsidRDefault="00CF0DFD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jc w:val="both"/>
      </w:pPr>
      <w:r w:rsidRPr="00432F29">
        <w:rPr>
          <w:color w:val="000000"/>
          <w:spacing w:val="-6"/>
        </w:rPr>
        <w:t xml:space="preserve">          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Республики Тыва </w:t>
      </w:r>
      <w:r w:rsidR="0081088E" w:rsidRPr="00432F29">
        <w:rPr>
          <w:color w:val="000000"/>
          <w:spacing w:val="-6"/>
        </w:rPr>
        <w:t xml:space="preserve">освоены </w:t>
      </w:r>
      <w:r w:rsidRPr="00432F29">
        <w:t xml:space="preserve">субсидии в общей сумме </w:t>
      </w:r>
      <w:r w:rsidR="006B1E67">
        <w:t>5989,48</w:t>
      </w:r>
      <w:r w:rsidRPr="00432F29">
        <w:t xml:space="preserve"> </w:t>
      </w:r>
      <w:r w:rsidR="006B1E67">
        <w:t>тыс</w:t>
      </w:r>
      <w:r w:rsidRPr="00432F29">
        <w:t xml:space="preserve">. рублей в соответствии с Распоряжением Правительства Российской Федерации от 12.08.2020 года № 2072-р </w:t>
      </w:r>
      <w:r w:rsidR="0081088E" w:rsidRPr="00432F29">
        <w:t xml:space="preserve"> </w:t>
      </w:r>
      <w:r w:rsidRPr="00432F29">
        <w:t>в рамках государственной программы Российской Федерации «Развитие образование»</w:t>
      </w:r>
      <w:r w:rsidR="006B1E67">
        <w:t>.</w:t>
      </w:r>
    </w:p>
    <w:p w:rsidR="00D95E0F" w:rsidRPr="00432F29" w:rsidRDefault="00D95E0F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</w:p>
    <w:p w:rsidR="00B77D92" w:rsidRPr="00432F29" w:rsidRDefault="00B77D92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</w:p>
    <w:p w:rsidR="00B77D92" w:rsidRPr="00432F29" w:rsidRDefault="00725D0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center"/>
        <w:rPr>
          <w:b/>
        </w:rPr>
      </w:pPr>
      <w:r w:rsidRPr="00432F29">
        <w:rPr>
          <w:b/>
        </w:rPr>
        <w:t>Раздел 0800 «Культура, кинематография»</w:t>
      </w:r>
    </w:p>
    <w:p w:rsidR="00605DD5" w:rsidRDefault="00725D0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432F29">
        <w:t>На проведение мероприятий и обеспечение деятель</w:t>
      </w:r>
      <w:r w:rsidR="00355EE1">
        <w:t>ности учреждений культуры в 202</w:t>
      </w:r>
      <w:r w:rsidR="00304D81">
        <w:t>2 году было освоено 16 327,43</w:t>
      </w:r>
      <w:r w:rsidRPr="00432F29">
        <w:t xml:space="preserve"> </w:t>
      </w:r>
      <w:r w:rsidR="00355EE1">
        <w:t>тыс</w:t>
      </w:r>
      <w:r w:rsidR="00605DD5">
        <w:t>. рублей (рост</w:t>
      </w:r>
      <w:r w:rsidRPr="00432F29">
        <w:t xml:space="preserve"> по сравнению с 20</w:t>
      </w:r>
      <w:r w:rsidR="00304D81">
        <w:t>21</w:t>
      </w:r>
      <w:r w:rsidR="00605DD5">
        <w:t xml:space="preserve"> г. на</w:t>
      </w:r>
      <w:r w:rsidR="00304D81">
        <w:t xml:space="preserve"> 5491,6</w:t>
      </w:r>
      <w:r w:rsidRPr="00432F29">
        <w:t xml:space="preserve"> </w:t>
      </w:r>
      <w:r w:rsidR="00605DD5">
        <w:t>тыс. рублей)</w:t>
      </w:r>
      <w:r w:rsidRPr="00432F29">
        <w:t xml:space="preserve">. </w:t>
      </w:r>
    </w:p>
    <w:p w:rsidR="00F66C94" w:rsidRDefault="00F66C94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F66C94">
        <w:rPr>
          <w:b/>
        </w:rPr>
        <w:t>По подразделу</w:t>
      </w:r>
      <w:r>
        <w:rPr>
          <w:b/>
        </w:rPr>
        <w:t xml:space="preserve"> 0801 «Культура» </w:t>
      </w:r>
      <w:r w:rsidRPr="00F66C94">
        <w:t xml:space="preserve">за </w:t>
      </w:r>
      <w:r w:rsidR="00605DD5">
        <w:t xml:space="preserve">1 квартал </w:t>
      </w:r>
      <w:r w:rsidRPr="00F66C94">
        <w:t>202</w:t>
      </w:r>
      <w:r w:rsidR="00605DD5">
        <w:t>2</w:t>
      </w:r>
      <w:r w:rsidRPr="00F66C94">
        <w:t xml:space="preserve"> год</w:t>
      </w:r>
      <w:r>
        <w:rPr>
          <w:b/>
        </w:rPr>
        <w:t xml:space="preserve"> </w:t>
      </w:r>
      <w:r w:rsidR="00605DD5">
        <w:t>исполнение составляет 11 341,4</w:t>
      </w:r>
      <w:r>
        <w:t xml:space="preserve"> тыс. рублей (по сравнению с 202</w:t>
      </w:r>
      <w:r w:rsidR="00605DD5">
        <w:t>1</w:t>
      </w:r>
      <w:r>
        <w:t xml:space="preserve"> годом </w:t>
      </w:r>
      <w:r w:rsidR="00E57D56">
        <w:t xml:space="preserve">рост на </w:t>
      </w:r>
      <w:r w:rsidR="00605DD5">
        <w:t>5252,35</w:t>
      </w:r>
      <w:r w:rsidR="00E57D56">
        <w:t xml:space="preserve"> тыс. рублей)</w:t>
      </w:r>
      <w:r w:rsidR="003A2BDE">
        <w:t>, из которых: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реализацию подпрограммы «Развитие культурно-досуговой деятельности Чаа-Хольского кожууна на 2021-2023 годы» направлены средства в сумме –</w:t>
      </w:r>
      <w:r w:rsidR="00605DD5">
        <w:t xml:space="preserve"> 3813,27</w:t>
      </w:r>
      <w:r>
        <w:t xml:space="preserve"> тыс. рублей;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реализацию подпрограммы «Развитие библиотечного дела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</w:t>
      </w:r>
      <w:r w:rsidR="00605DD5">
        <w:t xml:space="preserve"> - 2408,17</w:t>
      </w:r>
      <w:r>
        <w:t xml:space="preserve"> тыс. рублей;</w:t>
      </w:r>
    </w:p>
    <w:p w:rsidR="00605DD5" w:rsidRDefault="00605DD5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lastRenderedPageBreak/>
        <w:t>- на иные межбюджетные трансферты на создание модельных муниципальных библиотек в целях реализации национального проекта «Культура»;</w:t>
      </w:r>
    </w:p>
    <w:p w:rsidR="003A2BDE" w:rsidRDefault="003A2BDE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реализацию подпрограммы «Обеспечение первичных мер пожарной безопасности в учреждениях культуры и искусства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на 2021-2023 годы» - </w:t>
      </w:r>
      <w:r w:rsidR="00605DD5">
        <w:t>120 тыс. рублей.</w:t>
      </w:r>
    </w:p>
    <w:p w:rsidR="00C40ED9" w:rsidRDefault="00C40ED9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 w:rsidRPr="008614FC">
        <w:rPr>
          <w:b/>
        </w:rPr>
        <w:t>По подразделу 08</w:t>
      </w:r>
      <w:r w:rsidR="008614FC" w:rsidRPr="008614FC">
        <w:rPr>
          <w:b/>
        </w:rPr>
        <w:t>04</w:t>
      </w:r>
      <w:r w:rsidR="008614FC">
        <w:t xml:space="preserve"> </w:t>
      </w:r>
      <w:r w:rsidR="008614FC" w:rsidRPr="008614FC">
        <w:rPr>
          <w:b/>
        </w:rPr>
        <w:t>«Другие вопросы в области культуры, кинематографии»</w:t>
      </w:r>
      <w:r w:rsidR="008614FC">
        <w:t xml:space="preserve"> в </w:t>
      </w:r>
      <w:r w:rsidR="006F5938">
        <w:t xml:space="preserve">1 квартале </w:t>
      </w:r>
      <w:r w:rsidR="008614FC">
        <w:t>202</w:t>
      </w:r>
      <w:r w:rsidR="006F5938">
        <w:t>2</w:t>
      </w:r>
      <w:r w:rsidR="008614FC">
        <w:t xml:space="preserve"> году исполнено </w:t>
      </w:r>
      <w:r w:rsidR="006F5938">
        <w:t>4985,99</w:t>
      </w:r>
      <w:r>
        <w:t xml:space="preserve"> </w:t>
      </w:r>
      <w:r w:rsidR="006F5938">
        <w:t>тыс. рублей (по сравнению с 2021</w:t>
      </w:r>
      <w:r>
        <w:t xml:space="preserve"> годом </w:t>
      </w:r>
      <w:r w:rsidR="006F5938">
        <w:t>рост на 239,22</w:t>
      </w:r>
      <w:r w:rsidR="00E57D56">
        <w:t xml:space="preserve"> тыс. рублей</w:t>
      </w:r>
      <w:r w:rsidR="008614FC">
        <w:t>), из них:</w:t>
      </w:r>
    </w:p>
    <w:p w:rsidR="008614FC" w:rsidRDefault="008614FC" w:rsidP="00432F29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>- на развитие муниципальной программы «Развитие культуры и туризма на 2021-2023 годы» на</w:t>
      </w:r>
      <w:r w:rsidR="006F5938">
        <w:t>правлены средства в сумме – 4873,35</w:t>
      </w:r>
      <w:r>
        <w:t xml:space="preserve"> тыс. рублей;</w:t>
      </w:r>
    </w:p>
    <w:p w:rsidR="00725D05" w:rsidRPr="008614FC" w:rsidRDefault="008614FC" w:rsidP="008614FC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7" w:color="FFFFFF"/>
        </w:pBdr>
        <w:shd w:val="clear" w:color="auto" w:fill="FFFFFF"/>
        <w:tabs>
          <w:tab w:val="left" w:pos="2772"/>
        </w:tabs>
        <w:ind w:firstLine="567"/>
        <w:jc w:val="both"/>
      </w:pPr>
      <w:r>
        <w:t xml:space="preserve">- на расходы на выплаты по оплате </w:t>
      </w:r>
      <w:proofErr w:type="gramStart"/>
      <w:r>
        <w:t>труда начальника управления культуры искусства администрации</w:t>
      </w:r>
      <w:proofErr w:type="gramEnd"/>
      <w:r>
        <w:t xml:space="preserve"> Чаа-Хольского кожууна – </w:t>
      </w:r>
      <w:r w:rsidR="006F5938">
        <w:t>112,64</w:t>
      </w:r>
      <w:r>
        <w:t xml:space="preserve"> тыс. рублей.</w:t>
      </w:r>
    </w:p>
    <w:p w:rsidR="00725D05" w:rsidRPr="00432F29" w:rsidRDefault="00725D05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>Раздел 10 00 «Социальная политика»</w:t>
      </w:r>
    </w:p>
    <w:p w:rsidR="00725D05" w:rsidRPr="00432F29" w:rsidRDefault="00725D05" w:rsidP="00432F29">
      <w:pPr>
        <w:ind w:firstLine="708"/>
        <w:jc w:val="both"/>
      </w:pPr>
      <w:r w:rsidRPr="00432F29">
        <w:t>По разделу 10</w:t>
      </w:r>
      <w:r w:rsidR="008614FC">
        <w:t xml:space="preserve"> 00 «Социальная политика» в </w:t>
      </w:r>
      <w:r w:rsidR="006F5938">
        <w:t xml:space="preserve">1 квартале </w:t>
      </w:r>
      <w:r w:rsidR="008614FC">
        <w:t>202</w:t>
      </w:r>
      <w:r w:rsidR="006F5938">
        <w:t>2</w:t>
      </w:r>
      <w:r w:rsidRPr="00432F29">
        <w:t xml:space="preserve"> го</w:t>
      </w:r>
      <w:r w:rsidR="008614FC">
        <w:t xml:space="preserve">ду исполнение составило </w:t>
      </w:r>
      <w:r w:rsidR="006F5938">
        <w:t>36 042,47</w:t>
      </w:r>
      <w:r w:rsidRPr="00432F29">
        <w:t xml:space="preserve"> </w:t>
      </w:r>
      <w:r w:rsidR="00E57D56">
        <w:t xml:space="preserve">тыс. рублей (рост на </w:t>
      </w:r>
      <w:r w:rsidR="006F5938">
        <w:t xml:space="preserve">30,7 </w:t>
      </w:r>
      <w:r w:rsidR="008614FC">
        <w:t>% по сравнению с 202</w:t>
      </w:r>
      <w:r w:rsidR="006F5938">
        <w:t>1 годом или 8473,2</w:t>
      </w:r>
      <w:r w:rsidRPr="00432F29">
        <w:t xml:space="preserve"> </w:t>
      </w:r>
      <w:r w:rsidR="006F5938">
        <w:t>тыс. рублей) или 23,8 процента при плане 151456,76</w:t>
      </w:r>
      <w:r w:rsidRPr="00432F29">
        <w:t xml:space="preserve"> </w:t>
      </w:r>
      <w:r w:rsidR="008614FC">
        <w:t>тыс</w:t>
      </w:r>
      <w:r w:rsidRPr="00432F29">
        <w:t>. рублей.</w:t>
      </w:r>
    </w:p>
    <w:p w:rsidR="00725D05" w:rsidRPr="00432F29" w:rsidRDefault="00725D05" w:rsidP="00432F29">
      <w:pPr>
        <w:ind w:firstLine="708"/>
        <w:jc w:val="both"/>
      </w:pPr>
      <w:r w:rsidRPr="00432F29">
        <w:t>На увеличение расходов</w:t>
      </w:r>
      <w:r w:rsidR="006F5938">
        <w:t xml:space="preserve"> в 1 квартале</w:t>
      </w:r>
      <w:r w:rsidRPr="00432F29">
        <w:t xml:space="preserve"> 202</w:t>
      </w:r>
      <w:r w:rsidR="006F5938">
        <w:t>2</w:t>
      </w:r>
      <w:r w:rsidRPr="00432F29">
        <w:t xml:space="preserve"> года по сравнению с 20</w:t>
      </w:r>
      <w:r w:rsidR="008614FC">
        <w:t>2</w:t>
      </w:r>
      <w:r w:rsidR="006F5938">
        <w:t>1</w:t>
      </w:r>
      <w:r w:rsidRPr="00432F29">
        <w:t xml:space="preserve"> годом повлияли:</w:t>
      </w:r>
    </w:p>
    <w:p w:rsidR="00725D05" w:rsidRPr="00432F29" w:rsidRDefault="00E347AC" w:rsidP="005A3F09">
      <w:pPr>
        <w:ind w:left="720"/>
        <w:jc w:val="both"/>
      </w:pPr>
      <w:r>
        <w:rPr>
          <w:bCs/>
          <w:iCs/>
        </w:rPr>
        <w:t>Следующие м</w:t>
      </w:r>
      <w:r w:rsidR="00725D05" w:rsidRPr="00432F29">
        <w:rPr>
          <w:bCs/>
          <w:iCs/>
        </w:rPr>
        <w:t>еры социальной поддержки:</w:t>
      </w:r>
    </w:p>
    <w:p w:rsidR="00725D05" w:rsidRPr="00432F29" w:rsidRDefault="00725D05" w:rsidP="00432F29">
      <w:pPr>
        <w:numPr>
          <w:ilvl w:val="0"/>
          <w:numId w:val="24"/>
        </w:numPr>
        <w:jc w:val="both"/>
      </w:pPr>
      <w:r w:rsidRPr="00432F29">
        <w:rPr>
          <w:iCs/>
        </w:rPr>
        <w:t>ежемесячные выплаты детям в возрасте о</w:t>
      </w:r>
      <w:r w:rsidR="00E347AC">
        <w:rPr>
          <w:iCs/>
        </w:rPr>
        <w:t xml:space="preserve">т 3 до 7 лет включительно – </w:t>
      </w:r>
      <w:r w:rsidR="00BC5B9E">
        <w:rPr>
          <w:iCs/>
        </w:rPr>
        <w:t>22850,05</w:t>
      </w:r>
      <w:r w:rsidR="00E347AC">
        <w:rPr>
          <w:iCs/>
        </w:rPr>
        <w:t xml:space="preserve"> тыс</w:t>
      </w:r>
      <w:r w:rsidR="005A3F09">
        <w:rPr>
          <w:iCs/>
        </w:rPr>
        <w:t xml:space="preserve">. рублей </w:t>
      </w:r>
      <w:r w:rsidR="006F5938">
        <w:rPr>
          <w:iCs/>
        </w:rPr>
        <w:t>(</w:t>
      </w:r>
      <w:r w:rsidR="00BC5B9E">
        <w:rPr>
          <w:iCs/>
        </w:rPr>
        <w:t xml:space="preserve">26,6 </w:t>
      </w:r>
      <w:r w:rsidRPr="00432F29">
        <w:rPr>
          <w:iCs/>
        </w:rPr>
        <w:t>% от плана);</w:t>
      </w:r>
    </w:p>
    <w:p w:rsidR="00725D05" w:rsidRPr="00432F29" w:rsidRDefault="00725D05" w:rsidP="00432F29">
      <w:pPr>
        <w:numPr>
          <w:ilvl w:val="0"/>
          <w:numId w:val="24"/>
        </w:numPr>
        <w:jc w:val="both"/>
      </w:pPr>
      <w:r w:rsidRPr="00432F29">
        <w:rPr>
          <w:iCs/>
        </w:rPr>
        <w:t>ежемесячные выплаты семьям в случае рождения третьего и последующих</w:t>
      </w:r>
      <w:r w:rsidR="00BC5B9E">
        <w:rPr>
          <w:iCs/>
        </w:rPr>
        <w:t xml:space="preserve"> детей – 5634,08</w:t>
      </w:r>
      <w:r w:rsidR="005A3F09">
        <w:rPr>
          <w:iCs/>
        </w:rPr>
        <w:t xml:space="preserve"> </w:t>
      </w:r>
      <w:r w:rsidR="00BC5B9E">
        <w:rPr>
          <w:iCs/>
        </w:rPr>
        <w:t>тыс</w:t>
      </w:r>
      <w:r w:rsidR="005A3F09">
        <w:rPr>
          <w:iCs/>
        </w:rPr>
        <w:t xml:space="preserve">. рублей </w:t>
      </w:r>
      <w:r w:rsidRPr="00432F29">
        <w:rPr>
          <w:iCs/>
        </w:rPr>
        <w:t>(</w:t>
      </w:r>
      <w:r w:rsidR="00BC5B9E">
        <w:rPr>
          <w:iCs/>
        </w:rPr>
        <w:t>24,2</w:t>
      </w:r>
      <w:r w:rsidRPr="00432F29">
        <w:rPr>
          <w:iCs/>
        </w:rPr>
        <w:t>%).</w:t>
      </w:r>
    </w:p>
    <w:p w:rsidR="0048773C" w:rsidRPr="00432F29" w:rsidRDefault="002F7478" w:rsidP="00432F29">
      <w:pPr>
        <w:ind w:firstLine="708"/>
        <w:jc w:val="both"/>
        <w:rPr>
          <w:color w:val="FF0000"/>
        </w:rPr>
      </w:pPr>
      <w:r w:rsidRPr="00432F29">
        <w:t>Кроме того, п</w:t>
      </w:r>
      <w:r w:rsidR="0048773C" w:rsidRPr="00432F29">
        <w:t xml:space="preserve">о данному разделу </w:t>
      </w:r>
      <w:r w:rsidR="0023085C" w:rsidRPr="00432F29">
        <w:t xml:space="preserve">за </w:t>
      </w:r>
      <w:r w:rsidR="00BC5B9E">
        <w:t xml:space="preserve">1 квартал </w:t>
      </w:r>
      <w:r w:rsidR="0023085C" w:rsidRPr="00432F29">
        <w:t>202</w:t>
      </w:r>
      <w:r w:rsidR="00BC5B9E">
        <w:t>2</w:t>
      </w:r>
      <w:r w:rsidR="0023085C" w:rsidRPr="00432F29">
        <w:t xml:space="preserve"> год </w:t>
      </w:r>
      <w:r w:rsidRPr="00432F29">
        <w:t>освоены денежные</w:t>
      </w:r>
      <w:r w:rsidR="00BC5B9E">
        <w:t xml:space="preserve"> средства в сумме 7558,34</w:t>
      </w:r>
      <w:r w:rsidR="0048773C" w:rsidRPr="00432F29">
        <w:t xml:space="preserve"> </w:t>
      </w:r>
      <w:r w:rsidR="005A3F09">
        <w:t>тыс</w:t>
      </w:r>
      <w:r w:rsidR="0048773C" w:rsidRPr="00432F29">
        <w:t>. рублей (по сравнению с 20</w:t>
      </w:r>
      <w:r w:rsidR="005A3F09">
        <w:t>2</w:t>
      </w:r>
      <w:r w:rsidR="00BC5B9E">
        <w:t>1</w:t>
      </w:r>
      <w:r w:rsidR="0048773C" w:rsidRPr="00432F29">
        <w:t xml:space="preserve"> годом у</w:t>
      </w:r>
      <w:r w:rsidR="00BC5B9E">
        <w:t>меньшение</w:t>
      </w:r>
      <w:r w:rsidR="0048773C" w:rsidRPr="00432F29">
        <w:t xml:space="preserve"> на </w:t>
      </w:r>
      <w:r w:rsidR="00BC5B9E">
        <w:t>5552,04</w:t>
      </w:r>
      <w:r w:rsidR="005A3F09">
        <w:t xml:space="preserve"> тыс</w:t>
      </w:r>
      <w:r w:rsidR="00E57D56">
        <w:t>. рублей</w:t>
      </w:r>
      <w:r w:rsidR="0048773C" w:rsidRPr="00432F29">
        <w:t xml:space="preserve">), в том числе: </w:t>
      </w:r>
    </w:p>
    <w:p w:rsidR="0048773C" w:rsidRDefault="0048773C" w:rsidP="00432F29">
      <w:pPr>
        <w:shd w:val="clear" w:color="auto" w:fill="FFFFFF"/>
        <w:ind w:firstLine="708"/>
        <w:jc w:val="both"/>
      </w:pPr>
      <w:r w:rsidRPr="00432F29">
        <w:t xml:space="preserve">- субвенции на оплату жилищно-коммунальных услуг отдельным категориям граждан – </w:t>
      </w:r>
      <w:r w:rsidR="00BC5B9E">
        <w:t>824,02</w:t>
      </w:r>
      <w:r w:rsidR="005A3F09">
        <w:t xml:space="preserve"> тыс</w:t>
      </w:r>
      <w:r w:rsidRPr="00432F29">
        <w:t>. рублей</w:t>
      </w:r>
      <w:r w:rsidR="005A3F09">
        <w:t>,</w:t>
      </w:r>
      <w:r w:rsidRPr="00432F29">
        <w:t xml:space="preserve"> </w:t>
      </w:r>
      <w:r w:rsidR="005A3F09">
        <w:t xml:space="preserve">при плане </w:t>
      </w:r>
      <w:r w:rsidR="00BC5B9E">
        <w:t>2350 тыс. рублей, или 35,06</w:t>
      </w:r>
      <w:r w:rsidRPr="00432F29">
        <w:t>%;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>- субвенции на реализацию Закона Республики Тыва «О мерах социальной поддержки ветеранов</w:t>
      </w:r>
      <w:r w:rsidR="00BC5B9E">
        <w:t xml:space="preserve"> труда и тружеников тыла» - 627,11 тыс. рублей или 24,1</w:t>
      </w:r>
      <w:r>
        <w:t>%;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>- субвенции на реализацию полномочий по назначению и выплате ежемесячного пособия на ребенка</w:t>
      </w:r>
      <w:r w:rsidR="00BC5B9E">
        <w:t xml:space="preserve"> – 784,66</w:t>
      </w:r>
      <w:r w:rsidR="007A7F1A">
        <w:t xml:space="preserve"> тыс. рублей или </w:t>
      </w:r>
      <w:r w:rsidR="00BC5B9E">
        <w:t>18,2</w:t>
      </w:r>
      <w:r w:rsidR="007A7F1A">
        <w:t>% при</w:t>
      </w:r>
      <w:r>
        <w:t xml:space="preserve"> план</w:t>
      </w:r>
      <w:r w:rsidR="007A7F1A">
        <w:t>е</w:t>
      </w:r>
      <w:r>
        <w:t xml:space="preserve"> 4</w:t>
      </w:r>
      <w:r w:rsidR="00BC5B9E">
        <w:t>297,6</w:t>
      </w:r>
      <w:r>
        <w:t xml:space="preserve"> тыс. рублей;</w:t>
      </w:r>
    </w:p>
    <w:p w:rsidR="0048773C" w:rsidRDefault="0048773C" w:rsidP="00432F29">
      <w:pPr>
        <w:shd w:val="clear" w:color="auto" w:fill="FFFFFF"/>
        <w:ind w:firstLine="708"/>
        <w:jc w:val="both"/>
      </w:pPr>
      <w:r w:rsidRPr="00432F29">
        <w:t>- предоставление гражданам субсидий на оплату жилого помеще</w:t>
      </w:r>
      <w:r w:rsidR="00BC5B9E">
        <w:t>ния и коммунальных услуг – 209,7</w:t>
      </w:r>
      <w:r w:rsidRPr="00432F29">
        <w:t xml:space="preserve"> </w:t>
      </w:r>
      <w:r w:rsidR="00F04741">
        <w:t>тыс</w:t>
      </w:r>
      <w:r w:rsidR="004A05E4">
        <w:t xml:space="preserve">. рублей или </w:t>
      </w:r>
      <w:r w:rsidR="00BC5B9E">
        <w:t xml:space="preserve">13,5 </w:t>
      </w:r>
      <w:r w:rsidR="004A05E4">
        <w:t>%</w:t>
      </w:r>
      <w:r w:rsidRPr="00432F29">
        <w:t>;</w:t>
      </w:r>
    </w:p>
    <w:p w:rsidR="00F04741" w:rsidRDefault="00F04741" w:rsidP="00432F29">
      <w:pPr>
        <w:shd w:val="clear" w:color="auto" w:fill="FFFFFF"/>
        <w:ind w:firstLine="708"/>
        <w:jc w:val="both"/>
      </w:pPr>
      <w:r>
        <w:t xml:space="preserve">- субвенции на реализацию Закона Республики Тыва «О погребении и похоронном деле в Республике Тыва» - </w:t>
      </w:r>
      <w:r w:rsidR="00BC5B9E">
        <w:t xml:space="preserve">8,96 тыс. рублей или 4,2 </w:t>
      </w:r>
      <w:r w:rsidR="007A7F1A">
        <w:t>% при плане</w:t>
      </w:r>
      <w:r w:rsidR="005404BA">
        <w:t xml:space="preserve"> </w:t>
      </w:r>
      <w:r w:rsidR="00BC5B9E">
        <w:t>215</w:t>
      </w:r>
      <w:r w:rsidR="005404BA">
        <w:t xml:space="preserve"> тыс. рублей;</w:t>
      </w:r>
    </w:p>
    <w:p w:rsidR="00DE1434" w:rsidRDefault="005404BA" w:rsidP="00432F29">
      <w:pPr>
        <w:shd w:val="clear" w:color="auto" w:fill="FFFFFF"/>
        <w:ind w:firstLine="708"/>
        <w:jc w:val="both"/>
      </w:pPr>
      <w:r>
        <w:t>- субвенции на выплату ежемесячных пособий на первого ребенка, рожденного с 1 января 2018 года, в соответствии с Федеральным законом от 28.12.2017 №418-ФЗ «О ежемесячных вып</w:t>
      </w:r>
      <w:r w:rsidR="00E41C34">
        <w:t>латах семьям, имеющих детей» - 3624,26</w:t>
      </w:r>
      <w:r>
        <w:t xml:space="preserve"> тыс. рублей или </w:t>
      </w:r>
      <w:r w:rsidR="00E41C34">
        <w:t>15,7</w:t>
      </w:r>
      <w:r w:rsidR="00DE1434">
        <w:t xml:space="preserve">% </w:t>
      </w:r>
      <w:r w:rsidR="007A7F1A">
        <w:t>при плане</w:t>
      </w:r>
      <w:r w:rsidR="00E41C34">
        <w:t xml:space="preserve"> 23058,7</w:t>
      </w:r>
      <w:r w:rsidR="00DE1434">
        <w:t xml:space="preserve"> тыс. рублей;</w:t>
      </w:r>
    </w:p>
    <w:p w:rsidR="00DE1434" w:rsidRDefault="00DE1434" w:rsidP="00432F29">
      <w:pPr>
        <w:shd w:val="clear" w:color="auto" w:fill="FFFFFF"/>
        <w:ind w:firstLine="708"/>
        <w:jc w:val="both"/>
      </w:pPr>
      <w:r>
        <w:t xml:space="preserve">- субвенции на реализацию полномочий по назначению и выплате компенсации части родительской платы за содержание ребенка в государственных, муниципальных образовательных организациях, реализующих основную общеобразовательную программу дошкольного образования – </w:t>
      </w:r>
      <w:r w:rsidR="00E41C34">
        <w:t xml:space="preserve">150 тыс. рублей или 6,5 </w:t>
      </w:r>
      <w:r>
        <w:t xml:space="preserve">% </w:t>
      </w:r>
      <w:r w:rsidR="007A7F1A">
        <w:t>при</w:t>
      </w:r>
      <w:r>
        <w:t xml:space="preserve"> план</w:t>
      </w:r>
      <w:r w:rsidR="007A7F1A">
        <w:t>е</w:t>
      </w:r>
      <w:r>
        <w:t xml:space="preserve"> </w:t>
      </w:r>
      <w:r w:rsidR="00E41C34">
        <w:t>2294,5</w:t>
      </w:r>
      <w:r>
        <w:t xml:space="preserve"> тыс. рублей;</w:t>
      </w:r>
    </w:p>
    <w:p w:rsidR="00D74F1A" w:rsidRDefault="00D74F1A" w:rsidP="00432F29">
      <w:pPr>
        <w:shd w:val="clear" w:color="auto" w:fill="FFFFFF"/>
        <w:ind w:firstLine="708"/>
        <w:jc w:val="both"/>
      </w:pPr>
      <w:r>
        <w:t xml:space="preserve">- на реализацию муниципальной программы «Обеспечение жильем молодых семей в </w:t>
      </w:r>
      <w:proofErr w:type="spellStart"/>
      <w:r>
        <w:t>Чаа-Хольском</w:t>
      </w:r>
      <w:proofErr w:type="spellEnd"/>
      <w:r>
        <w:t xml:space="preserve"> </w:t>
      </w:r>
      <w:proofErr w:type="spellStart"/>
      <w:r>
        <w:t>кожууне</w:t>
      </w:r>
      <w:proofErr w:type="spellEnd"/>
      <w:r>
        <w:t xml:space="preserve"> Республики Тыва на 2021-2025 годы</w:t>
      </w:r>
      <w:r w:rsidR="004A05E4">
        <w:t xml:space="preserve">» - </w:t>
      </w:r>
      <w:r w:rsidR="00E41C34">
        <w:t>план 2276,5 тыс. рублей, исполнение 0 тыс. рублей</w:t>
      </w:r>
      <w:r>
        <w:t>;</w:t>
      </w:r>
    </w:p>
    <w:p w:rsidR="007A7F1A" w:rsidRDefault="007A7F1A" w:rsidP="007A7F1A">
      <w:pPr>
        <w:shd w:val="clear" w:color="auto" w:fill="FFFFFF"/>
        <w:ind w:firstLine="708"/>
        <w:jc w:val="both"/>
      </w:pPr>
      <w:r>
        <w:lastRenderedPageBreak/>
        <w:t>- на другие вопросы в об</w:t>
      </w:r>
      <w:r w:rsidR="00E41C34">
        <w:t xml:space="preserve">ласти социальной политики – 1304,62 тыс. рублей или 45,5 </w:t>
      </w:r>
      <w:r w:rsidR="004A05E4">
        <w:t>%</w:t>
      </w:r>
      <w:r>
        <w:t>.</w:t>
      </w:r>
    </w:p>
    <w:p w:rsidR="007A7F1A" w:rsidRPr="007A7F1A" w:rsidRDefault="007A7F1A" w:rsidP="007A7F1A">
      <w:pPr>
        <w:shd w:val="clear" w:color="auto" w:fill="FFFFFF"/>
        <w:ind w:firstLine="708"/>
        <w:jc w:val="both"/>
      </w:pPr>
    </w:p>
    <w:p w:rsidR="00363992" w:rsidRPr="00432F29" w:rsidRDefault="00515EE9" w:rsidP="00432F29">
      <w:pPr>
        <w:pStyle w:val="a4"/>
        <w:numPr>
          <w:ilvl w:val="0"/>
          <w:numId w:val="1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992" w:rsidRPr="00432F29">
        <w:rPr>
          <w:rFonts w:ascii="Times New Roman" w:hAnsi="Times New Roman" w:cs="Times New Roman"/>
          <w:b/>
          <w:sz w:val="24"/>
          <w:szCs w:val="24"/>
        </w:rPr>
        <w:t>Раздел 1100 «Физическая культура и спорт»</w:t>
      </w:r>
    </w:p>
    <w:p w:rsidR="00E41C34" w:rsidRDefault="009F5299" w:rsidP="00432F29">
      <w:pPr>
        <w:ind w:firstLine="709"/>
        <w:jc w:val="both"/>
      </w:pPr>
      <w:r w:rsidRPr="00432F29">
        <w:t xml:space="preserve">Кассовые расходы </w:t>
      </w:r>
      <w:r w:rsidR="00363710" w:rsidRPr="00432F29">
        <w:t xml:space="preserve">мероприятий в целом по разделу «Физическая культура и спорт» в </w:t>
      </w:r>
      <w:r w:rsidR="00E41C34">
        <w:t xml:space="preserve">1 квартале </w:t>
      </w:r>
      <w:r w:rsidR="00363710" w:rsidRPr="00432F29">
        <w:t>202</w:t>
      </w:r>
      <w:r w:rsidR="00E41C34">
        <w:t>2</w:t>
      </w:r>
      <w:r w:rsidR="00363710" w:rsidRPr="00432F29">
        <w:t xml:space="preserve"> год</w:t>
      </w:r>
      <w:r w:rsidR="00E41C34">
        <w:t>а</w:t>
      </w:r>
      <w:r w:rsidR="00363710" w:rsidRPr="00432F29">
        <w:t xml:space="preserve"> </w:t>
      </w:r>
      <w:r w:rsidRPr="00432F29">
        <w:t xml:space="preserve"> составляет </w:t>
      </w:r>
      <w:r w:rsidR="00363710" w:rsidRPr="00432F29">
        <w:t xml:space="preserve"> </w:t>
      </w:r>
      <w:r w:rsidR="00E41C34">
        <w:t>48,6</w:t>
      </w:r>
      <w:r w:rsidR="00363710" w:rsidRPr="00432F29">
        <w:t xml:space="preserve"> </w:t>
      </w:r>
      <w:r w:rsidR="007A7F1A">
        <w:t>тыс</w:t>
      </w:r>
      <w:r w:rsidR="00363710" w:rsidRPr="00432F29">
        <w:t xml:space="preserve">. рублей или </w:t>
      </w:r>
      <w:r w:rsidR="00E41C34">
        <w:t xml:space="preserve">3,3 </w:t>
      </w:r>
      <w:r w:rsidR="007A7F1A">
        <w:t xml:space="preserve">% от плана. </w:t>
      </w:r>
    </w:p>
    <w:p w:rsidR="00363710" w:rsidRPr="00432F29" w:rsidRDefault="00363710" w:rsidP="00432F29">
      <w:pPr>
        <w:ind w:firstLine="709"/>
        <w:jc w:val="both"/>
      </w:pPr>
      <w:r w:rsidRPr="00432F29">
        <w:t xml:space="preserve">За счет средств </w:t>
      </w:r>
      <w:r w:rsidR="007A7F1A">
        <w:t>местного</w:t>
      </w:r>
      <w:r w:rsidRPr="00432F29">
        <w:t xml:space="preserve"> бюджета в </w:t>
      </w:r>
      <w:r w:rsidR="00E41C34">
        <w:t xml:space="preserve">1 квартале </w:t>
      </w:r>
      <w:r w:rsidRPr="00432F29">
        <w:t>202</w:t>
      </w:r>
      <w:r w:rsidR="00E41C34">
        <w:t>2</w:t>
      </w:r>
      <w:r w:rsidRPr="00432F29">
        <w:t xml:space="preserve"> год</w:t>
      </w:r>
      <w:r w:rsidR="00E41C34">
        <w:t>а</w:t>
      </w:r>
      <w:r w:rsidRPr="00432F29">
        <w:t xml:space="preserve"> на реализацию мероприятий в области физической культуры и спорта освоено </w:t>
      </w:r>
      <w:r w:rsidR="00E41C34">
        <w:t>48,6</w:t>
      </w:r>
      <w:r w:rsidRPr="00432F29">
        <w:t xml:space="preserve"> </w:t>
      </w:r>
      <w:r w:rsidR="007A7F1A">
        <w:t>тыс</w:t>
      </w:r>
      <w:r w:rsidRPr="00432F29">
        <w:t>. рублей,</w:t>
      </w:r>
      <w:r w:rsidRPr="00432F29">
        <w:rPr>
          <w:b/>
        </w:rPr>
        <w:t xml:space="preserve"> </w:t>
      </w:r>
      <w:r w:rsidRPr="00432F29">
        <w:t xml:space="preserve">из них: </w:t>
      </w:r>
    </w:p>
    <w:p w:rsidR="00363710" w:rsidRDefault="007179DF" w:rsidP="00432F29">
      <w:pPr>
        <w:ind w:firstLine="709"/>
        <w:jc w:val="both"/>
      </w:pPr>
      <w:r>
        <w:t xml:space="preserve">1) на реализацию муниципальной программы </w:t>
      </w:r>
      <w:r w:rsidR="00363710" w:rsidRPr="00432F29">
        <w:t>«Спорт – норма жизни</w:t>
      </w:r>
      <w:r w:rsidR="00E41C34">
        <w:t>» освоены средства в сумме 35,7</w:t>
      </w:r>
      <w:r w:rsidR="00363710" w:rsidRPr="00432F29">
        <w:t xml:space="preserve"> </w:t>
      </w:r>
      <w:r>
        <w:t>тыс</w:t>
      </w:r>
      <w:r w:rsidR="00363710" w:rsidRPr="00432F29">
        <w:t>. рублей, в том числе:</w:t>
      </w:r>
    </w:p>
    <w:p w:rsidR="007179DF" w:rsidRDefault="007179DF" w:rsidP="00432F29">
      <w:pPr>
        <w:ind w:firstLine="709"/>
        <w:jc w:val="both"/>
      </w:pPr>
      <w:r>
        <w:t xml:space="preserve">- на другие расходы в области </w:t>
      </w:r>
      <w:r w:rsidR="00E41C34">
        <w:t>физической культуры и спорта – 35,7</w:t>
      </w:r>
      <w:r>
        <w:t xml:space="preserve"> тыс. рублей;</w:t>
      </w:r>
    </w:p>
    <w:p w:rsidR="007179DF" w:rsidRPr="00432F29" w:rsidRDefault="007179DF" w:rsidP="00432F29">
      <w:pPr>
        <w:ind w:firstLine="709"/>
        <w:jc w:val="both"/>
      </w:pPr>
      <w:r>
        <w:t>2) на реализацию муниципальной программы «Государст</w:t>
      </w:r>
      <w:r w:rsidR="00E41C34">
        <w:t>венная молодежная политика» - 12,9</w:t>
      </w:r>
      <w:r>
        <w:t xml:space="preserve"> тыс. рублей.</w:t>
      </w:r>
    </w:p>
    <w:p w:rsidR="00D95E0F" w:rsidRPr="00432F29" w:rsidRDefault="00D95E0F" w:rsidP="009E2A0C">
      <w:pPr>
        <w:rPr>
          <w:b/>
          <w:highlight w:val="cyan"/>
        </w:rPr>
      </w:pPr>
    </w:p>
    <w:p w:rsidR="00825020" w:rsidRDefault="00825020" w:rsidP="009908EE">
      <w:pPr>
        <w:jc w:val="center"/>
        <w:rPr>
          <w:b/>
        </w:rPr>
      </w:pPr>
      <w:r w:rsidRPr="00432F29">
        <w:rPr>
          <w:b/>
        </w:rPr>
        <w:t>Сведения по дебиторск</w:t>
      </w:r>
      <w:r w:rsidR="00630DE1">
        <w:rPr>
          <w:b/>
        </w:rPr>
        <w:t>ой и кредиторской задолженности</w:t>
      </w:r>
    </w:p>
    <w:p w:rsidR="009908EE" w:rsidRPr="00432F29" w:rsidRDefault="009908EE" w:rsidP="009908EE">
      <w:pPr>
        <w:jc w:val="center"/>
      </w:pPr>
    </w:p>
    <w:p w:rsidR="00825020" w:rsidRPr="00432F29" w:rsidRDefault="00825020" w:rsidP="00432F29">
      <w:pPr>
        <w:ind w:firstLine="708"/>
        <w:jc w:val="both"/>
      </w:pPr>
      <w:r w:rsidRPr="00432F29">
        <w:t xml:space="preserve">Общая сумма дебиторской задолженности по </w:t>
      </w:r>
      <w:r w:rsidR="00377428">
        <w:t>муниципальному</w:t>
      </w:r>
      <w:r w:rsidRPr="00432F29">
        <w:t xml:space="preserve"> бюджету </w:t>
      </w:r>
      <w:r w:rsidR="00377428">
        <w:t xml:space="preserve">Чаа-Хольского кожууна </w:t>
      </w:r>
      <w:r w:rsidRPr="00432F29">
        <w:t>Республики Тыва на 01.0</w:t>
      </w:r>
      <w:r w:rsidR="00377428">
        <w:t>4</w:t>
      </w:r>
      <w:r w:rsidRPr="00432F29">
        <w:t>.202</w:t>
      </w:r>
      <w:r w:rsidR="00630DE1">
        <w:t>2</w:t>
      </w:r>
      <w:r w:rsidRPr="00432F29">
        <w:t xml:space="preserve"> года составила </w:t>
      </w:r>
      <w:r w:rsidR="00377428">
        <w:t>59,2</w:t>
      </w:r>
      <w:r w:rsidR="00630DE1">
        <w:t xml:space="preserve"> </w:t>
      </w:r>
      <w:r w:rsidR="007F434A" w:rsidRPr="00432F29">
        <w:t xml:space="preserve">тыс. </w:t>
      </w:r>
      <w:r w:rsidRPr="00432F29">
        <w:t xml:space="preserve">рублей (по сравнению с </w:t>
      </w:r>
      <w:r w:rsidR="007F434A" w:rsidRPr="00432F29">
        <w:t xml:space="preserve">началом </w:t>
      </w:r>
      <w:r w:rsidRPr="00432F29">
        <w:t xml:space="preserve">годом увеличилась на </w:t>
      </w:r>
      <w:r w:rsidR="00377428">
        <w:t>35,5</w:t>
      </w:r>
      <w:r w:rsidR="00425624" w:rsidRPr="00432F29">
        <w:t xml:space="preserve"> тыс</w:t>
      </w:r>
      <w:r w:rsidRPr="00432F29">
        <w:t xml:space="preserve">. рублей). </w:t>
      </w:r>
    </w:p>
    <w:p w:rsidR="00630DE1" w:rsidRPr="00432F29" w:rsidRDefault="00825020" w:rsidP="00630DE1">
      <w:pPr>
        <w:ind w:firstLine="540"/>
        <w:jc w:val="both"/>
      </w:pPr>
      <w:r w:rsidRPr="00432F29">
        <w:t xml:space="preserve">Общая сумма кредиторской задолженности по бюджетной деятельности по </w:t>
      </w:r>
      <w:r w:rsidR="00630DE1">
        <w:t>муниципальному</w:t>
      </w:r>
      <w:r w:rsidRPr="00432F29">
        <w:t xml:space="preserve"> бюджету на 01.0</w:t>
      </w:r>
      <w:r w:rsidR="00377428">
        <w:t>4</w:t>
      </w:r>
      <w:r w:rsidRPr="00432F29">
        <w:t>.202</w:t>
      </w:r>
      <w:r w:rsidR="00630DE1">
        <w:t>2</w:t>
      </w:r>
      <w:r w:rsidRPr="00432F29">
        <w:t xml:space="preserve"> года составила</w:t>
      </w:r>
      <w:r w:rsidR="00B410DA">
        <w:t xml:space="preserve"> 9066,2</w:t>
      </w:r>
      <w:r w:rsidRPr="00432F29">
        <w:t xml:space="preserve"> </w:t>
      </w:r>
      <w:r w:rsidR="00482C8D" w:rsidRPr="00432F29">
        <w:t>тыс</w:t>
      </w:r>
      <w:r w:rsidRPr="00432F29">
        <w:t xml:space="preserve">. рублей. </w:t>
      </w:r>
      <w:r w:rsidR="00482C8D" w:rsidRPr="00432F29">
        <w:t xml:space="preserve">В основном увеличение кредиторской задолженности </w:t>
      </w:r>
      <w:r w:rsidR="00776536" w:rsidRPr="00432F29">
        <w:t xml:space="preserve">наблюдается по </w:t>
      </w:r>
      <w:r w:rsidR="00630DE1">
        <w:t>коммунальным услугам и по страховым взносам.</w:t>
      </w:r>
    </w:p>
    <w:p w:rsidR="00825020" w:rsidRPr="00432F29" w:rsidRDefault="00825020" w:rsidP="00432F29">
      <w:pPr>
        <w:ind w:firstLine="540"/>
        <w:jc w:val="both"/>
      </w:pPr>
    </w:p>
    <w:sectPr w:rsidR="00825020" w:rsidRPr="00432F29" w:rsidSect="00B77D92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02D1"/>
    <w:multiLevelType w:val="hybridMultilevel"/>
    <w:tmpl w:val="5AFA9056"/>
    <w:lvl w:ilvl="0" w:tplc="0D20E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F42D90"/>
    <w:multiLevelType w:val="hybridMultilevel"/>
    <w:tmpl w:val="9894F91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411FC"/>
    <w:multiLevelType w:val="hybridMultilevel"/>
    <w:tmpl w:val="75407A72"/>
    <w:lvl w:ilvl="0" w:tplc="AE9AD3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5565F12"/>
    <w:multiLevelType w:val="hybridMultilevel"/>
    <w:tmpl w:val="2918E2FE"/>
    <w:lvl w:ilvl="0" w:tplc="CF8CE8B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461AE"/>
    <w:multiLevelType w:val="hybridMultilevel"/>
    <w:tmpl w:val="80D047C4"/>
    <w:lvl w:ilvl="0" w:tplc="EFC03C8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D534993"/>
    <w:multiLevelType w:val="hybridMultilevel"/>
    <w:tmpl w:val="C0540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90EEC"/>
    <w:multiLevelType w:val="hybridMultilevel"/>
    <w:tmpl w:val="6A8CFAF0"/>
    <w:lvl w:ilvl="0" w:tplc="4CE8EE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5060FE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683C0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0422CF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E56202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ED04C2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868D62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9386D5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112778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657A05"/>
    <w:multiLevelType w:val="hybridMultilevel"/>
    <w:tmpl w:val="1452E9AA"/>
    <w:lvl w:ilvl="0" w:tplc="153CEDB6">
      <w:start w:val="1"/>
      <w:numFmt w:val="decimal"/>
      <w:lvlText w:val="%1."/>
      <w:lvlJc w:val="left"/>
      <w:pPr>
        <w:ind w:left="18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8" w:hanging="360"/>
      </w:pPr>
    </w:lvl>
    <w:lvl w:ilvl="2" w:tplc="0419001B" w:tentative="1">
      <w:start w:val="1"/>
      <w:numFmt w:val="lowerRoman"/>
      <w:lvlText w:val="%3."/>
      <w:lvlJc w:val="right"/>
      <w:pPr>
        <w:ind w:left="3318" w:hanging="180"/>
      </w:pPr>
    </w:lvl>
    <w:lvl w:ilvl="3" w:tplc="0419000F" w:tentative="1">
      <w:start w:val="1"/>
      <w:numFmt w:val="decimal"/>
      <w:lvlText w:val="%4."/>
      <w:lvlJc w:val="left"/>
      <w:pPr>
        <w:ind w:left="4038" w:hanging="360"/>
      </w:pPr>
    </w:lvl>
    <w:lvl w:ilvl="4" w:tplc="04190019" w:tentative="1">
      <w:start w:val="1"/>
      <w:numFmt w:val="lowerLetter"/>
      <w:lvlText w:val="%5."/>
      <w:lvlJc w:val="left"/>
      <w:pPr>
        <w:ind w:left="4758" w:hanging="360"/>
      </w:pPr>
    </w:lvl>
    <w:lvl w:ilvl="5" w:tplc="0419001B" w:tentative="1">
      <w:start w:val="1"/>
      <w:numFmt w:val="lowerRoman"/>
      <w:lvlText w:val="%6."/>
      <w:lvlJc w:val="right"/>
      <w:pPr>
        <w:ind w:left="5478" w:hanging="180"/>
      </w:pPr>
    </w:lvl>
    <w:lvl w:ilvl="6" w:tplc="0419000F" w:tentative="1">
      <w:start w:val="1"/>
      <w:numFmt w:val="decimal"/>
      <w:lvlText w:val="%7."/>
      <w:lvlJc w:val="left"/>
      <w:pPr>
        <w:ind w:left="6198" w:hanging="360"/>
      </w:pPr>
    </w:lvl>
    <w:lvl w:ilvl="7" w:tplc="04190019" w:tentative="1">
      <w:start w:val="1"/>
      <w:numFmt w:val="lowerLetter"/>
      <w:lvlText w:val="%8."/>
      <w:lvlJc w:val="left"/>
      <w:pPr>
        <w:ind w:left="6918" w:hanging="360"/>
      </w:pPr>
    </w:lvl>
    <w:lvl w:ilvl="8" w:tplc="0419001B" w:tentative="1">
      <w:start w:val="1"/>
      <w:numFmt w:val="lowerRoman"/>
      <w:lvlText w:val="%9."/>
      <w:lvlJc w:val="right"/>
      <w:pPr>
        <w:ind w:left="7638" w:hanging="180"/>
      </w:pPr>
    </w:lvl>
  </w:abstractNum>
  <w:abstractNum w:abstractNumId="8">
    <w:nsid w:val="18F6561D"/>
    <w:multiLevelType w:val="hybridMultilevel"/>
    <w:tmpl w:val="F12CE150"/>
    <w:lvl w:ilvl="0" w:tplc="6E7C16C6">
      <w:start w:val="1"/>
      <w:numFmt w:val="decimal"/>
      <w:lvlText w:val="%1."/>
      <w:lvlJc w:val="left"/>
      <w:pPr>
        <w:ind w:left="16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14" w:hanging="360"/>
      </w:pPr>
    </w:lvl>
    <w:lvl w:ilvl="2" w:tplc="0419001B" w:tentative="1">
      <w:start w:val="1"/>
      <w:numFmt w:val="lowerRoman"/>
      <w:lvlText w:val="%3."/>
      <w:lvlJc w:val="right"/>
      <w:pPr>
        <w:ind w:left="3134" w:hanging="180"/>
      </w:pPr>
    </w:lvl>
    <w:lvl w:ilvl="3" w:tplc="0419000F" w:tentative="1">
      <w:start w:val="1"/>
      <w:numFmt w:val="decimal"/>
      <w:lvlText w:val="%4."/>
      <w:lvlJc w:val="left"/>
      <w:pPr>
        <w:ind w:left="3854" w:hanging="360"/>
      </w:pPr>
    </w:lvl>
    <w:lvl w:ilvl="4" w:tplc="04190019" w:tentative="1">
      <w:start w:val="1"/>
      <w:numFmt w:val="lowerLetter"/>
      <w:lvlText w:val="%5."/>
      <w:lvlJc w:val="left"/>
      <w:pPr>
        <w:ind w:left="4574" w:hanging="360"/>
      </w:pPr>
    </w:lvl>
    <w:lvl w:ilvl="5" w:tplc="0419001B" w:tentative="1">
      <w:start w:val="1"/>
      <w:numFmt w:val="lowerRoman"/>
      <w:lvlText w:val="%6."/>
      <w:lvlJc w:val="right"/>
      <w:pPr>
        <w:ind w:left="5294" w:hanging="180"/>
      </w:pPr>
    </w:lvl>
    <w:lvl w:ilvl="6" w:tplc="0419000F" w:tentative="1">
      <w:start w:val="1"/>
      <w:numFmt w:val="decimal"/>
      <w:lvlText w:val="%7."/>
      <w:lvlJc w:val="left"/>
      <w:pPr>
        <w:ind w:left="6014" w:hanging="360"/>
      </w:pPr>
    </w:lvl>
    <w:lvl w:ilvl="7" w:tplc="04190019" w:tentative="1">
      <w:start w:val="1"/>
      <w:numFmt w:val="lowerLetter"/>
      <w:lvlText w:val="%8."/>
      <w:lvlJc w:val="left"/>
      <w:pPr>
        <w:ind w:left="6734" w:hanging="360"/>
      </w:pPr>
    </w:lvl>
    <w:lvl w:ilvl="8" w:tplc="041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9">
    <w:nsid w:val="258F0AD3"/>
    <w:multiLevelType w:val="hybridMultilevel"/>
    <w:tmpl w:val="E86615B4"/>
    <w:lvl w:ilvl="0" w:tplc="AE9AD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D902C7"/>
    <w:multiLevelType w:val="hybridMultilevel"/>
    <w:tmpl w:val="516881F8"/>
    <w:lvl w:ilvl="0" w:tplc="72B064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9CE77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14FD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9AE9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224E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9498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40653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FCFF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2257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B9B1E7A"/>
    <w:multiLevelType w:val="hybridMultilevel"/>
    <w:tmpl w:val="83A4CE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CC53AC8"/>
    <w:multiLevelType w:val="hybridMultilevel"/>
    <w:tmpl w:val="56D494BE"/>
    <w:lvl w:ilvl="0" w:tplc="1706C4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2053555"/>
    <w:multiLevelType w:val="hybridMultilevel"/>
    <w:tmpl w:val="836071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7147B4"/>
    <w:multiLevelType w:val="hybridMultilevel"/>
    <w:tmpl w:val="12CEE490"/>
    <w:lvl w:ilvl="0" w:tplc="10A25C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2750F"/>
    <w:multiLevelType w:val="hybridMultilevel"/>
    <w:tmpl w:val="1A82345E"/>
    <w:lvl w:ilvl="0" w:tplc="0419000D">
      <w:start w:val="1"/>
      <w:numFmt w:val="bullet"/>
      <w:lvlText w:val=""/>
      <w:lvlJc w:val="left"/>
      <w:pPr>
        <w:ind w:left="13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6">
    <w:nsid w:val="482507AF"/>
    <w:multiLevelType w:val="hybridMultilevel"/>
    <w:tmpl w:val="C16006EC"/>
    <w:lvl w:ilvl="0" w:tplc="FB30143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3F2C86"/>
    <w:multiLevelType w:val="hybridMultilevel"/>
    <w:tmpl w:val="E5C8C1DE"/>
    <w:lvl w:ilvl="0" w:tplc="2BD4E1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D07444A"/>
    <w:multiLevelType w:val="hybridMultilevel"/>
    <w:tmpl w:val="026650E4"/>
    <w:lvl w:ilvl="0" w:tplc="EDE03FB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DA27A8D"/>
    <w:multiLevelType w:val="hybridMultilevel"/>
    <w:tmpl w:val="BD1E99BC"/>
    <w:lvl w:ilvl="0" w:tplc="9F8AFD2A">
      <w:start w:val="1"/>
      <w:numFmt w:val="decimal"/>
      <w:lvlText w:val="%1."/>
      <w:lvlJc w:val="left"/>
      <w:pPr>
        <w:ind w:left="169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414" w:hanging="360"/>
      </w:pPr>
    </w:lvl>
    <w:lvl w:ilvl="2" w:tplc="0419001B" w:tentative="1">
      <w:start w:val="1"/>
      <w:numFmt w:val="lowerRoman"/>
      <w:lvlText w:val="%3."/>
      <w:lvlJc w:val="right"/>
      <w:pPr>
        <w:ind w:left="3134" w:hanging="180"/>
      </w:pPr>
    </w:lvl>
    <w:lvl w:ilvl="3" w:tplc="0419000F" w:tentative="1">
      <w:start w:val="1"/>
      <w:numFmt w:val="decimal"/>
      <w:lvlText w:val="%4."/>
      <w:lvlJc w:val="left"/>
      <w:pPr>
        <w:ind w:left="3854" w:hanging="360"/>
      </w:pPr>
    </w:lvl>
    <w:lvl w:ilvl="4" w:tplc="04190019" w:tentative="1">
      <w:start w:val="1"/>
      <w:numFmt w:val="lowerLetter"/>
      <w:lvlText w:val="%5."/>
      <w:lvlJc w:val="left"/>
      <w:pPr>
        <w:ind w:left="4574" w:hanging="360"/>
      </w:pPr>
    </w:lvl>
    <w:lvl w:ilvl="5" w:tplc="0419001B" w:tentative="1">
      <w:start w:val="1"/>
      <w:numFmt w:val="lowerRoman"/>
      <w:lvlText w:val="%6."/>
      <w:lvlJc w:val="right"/>
      <w:pPr>
        <w:ind w:left="5294" w:hanging="180"/>
      </w:pPr>
    </w:lvl>
    <w:lvl w:ilvl="6" w:tplc="0419000F" w:tentative="1">
      <w:start w:val="1"/>
      <w:numFmt w:val="decimal"/>
      <w:lvlText w:val="%7."/>
      <w:lvlJc w:val="left"/>
      <w:pPr>
        <w:ind w:left="6014" w:hanging="360"/>
      </w:pPr>
    </w:lvl>
    <w:lvl w:ilvl="7" w:tplc="04190019" w:tentative="1">
      <w:start w:val="1"/>
      <w:numFmt w:val="lowerLetter"/>
      <w:lvlText w:val="%8."/>
      <w:lvlJc w:val="left"/>
      <w:pPr>
        <w:ind w:left="6734" w:hanging="360"/>
      </w:pPr>
    </w:lvl>
    <w:lvl w:ilvl="8" w:tplc="0419001B" w:tentative="1">
      <w:start w:val="1"/>
      <w:numFmt w:val="lowerRoman"/>
      <w:lvlText w:val="%9."/>
      <w:lvlJc w:val="right"/>
      <w:pPr>
        <w:ind w:left="7454" w:hanging="180"/>
      </w:pPr>
    </w:lvl>
  </w:abstractNum>
  <w:abstractNum w:abstractNumId="20">
    <w:nsid w:val="568A40E7"/>
    <w:multiLevelType w:val="hybridMultilevel"/>
    <w:tmpl w:val="5240C240"/>
    <w:lvl w:ilvl="0" w:tplc="10A25CA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B9505C"/>
    <w:multiLevelType w:val="hybridMultilevel"/>
    <w:tmpl w:val="2F5A1F64"/>
    <w:lvl w:ilvl="0" w:tplc="AE9AD3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A7D4235"/>
    <w:multiLevelType w:val="hybridMultilevel"/>
    <w:tmpl w:val="7A54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4A670D"/>
    <w:multiLevelType w:val="hybridMultilevel"/>
    <w:tmpl w:val="406CFBF4"/>
    <w:lvl w:ilvl="0" w:tplc="EF8A06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D416006"/>
    <w:multiLevelType w:val="hybridMultilevel"/>
    <w:tmpl w:val="7004C0C4"/>
    <w:lvl w:ilvl="0" w:tplc="D6BA405C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E6E6F95"/>
    <w:multiLevelType w:val="hybridMultilevel"/>
    <w:tmpl w:val="5FA0EF90"/>
    <w:lvl w:ilvl="0" w:tplc="5ECC1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91649FC"/>
    <w:multiLevelType w:val="hybridMultilevel"/>
    <w:tmpl w:val="F84C1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D3D01DB"/>
    <w:multiLevelType w:val="hybridMultilevel"/>
    <w:tmpl w:val="6FB6264A"/>
    <w:lvl w:ilvl="0" w:tplc="6A76B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33626ED"/>
    <w:multiLevelType w:val="hybridMultilevel"/>
    <w:tmpl w:val="16D674C0"/>
    <w:lvl w:ilvl="0" w:tplc="307A3C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38A534E"/>
    <w:multiLevelType w:val="hybridMultilevel"/>
    <w:tmpl w:val="80167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2F7C9F"/>
    <w:multiLevelType w:val="hybridMultilevel"/>
    <w:tmpl w:val="13C4971E"/>
    <w:lvl w:ilvl="0" w:tplc="41DE4E7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9"/>
  </w:num>
  <w:num w:numId="3">
    <w:abstractNumId w:val="8"/>
  </w:num>
  <w:num w:numId="4">
    <w:abstractNumId w:val="1"/>
  </w:num>
  <w:num w:numId="5">
    <w:abstractNumId w:val="12"/>
  </w:num>
  <w:num w:numId="6">
    <w:abstractNumId w:val="0"/>
  </w:num>
  <w:num w:numId="7">
    <w:abstractNumId w:val="27"/>
  </w:num>
  <w:num w:numId="8">
    <w:abstractNumId w:val="5"/>
  </w:num>
  <w:num w:numId="9">
    <w:abstractNumId w:val="28"/>
  </w:num>
  <w:num w:numId="10">
    <w:abstractNumId w:val="17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0"/>
  </w:num>
  <w:num w:numId="14">
    <w:abstractNumId w:val="18"/>
  </w:num>
  <w:num w:numId="15">
    <w:abstractNumId w:val="22"/>
  </w:num>
  <w:num w:numId="16">
    <w:abstractNumId w:val="11"/>
  </w:num>
  <w:num w:numId="17">
    <w:abstractNumId w:val="13"/>
  </w:num>
  <w:num w:numId="18">
    <w:abstractNumId w:val="30"/>
  </w:num>
  <w:num w:numId="19">
    <w:abstractNumId w:val="23"/>
  </w:num>
  <w:num w:numId="20">
    <w:abstractNumId w:val="9"/>
  </w:num>
  <w:num w:numId="21">
    <w:abstractNumId w:val="25"/>
  </w:num>
  <w:num w:numId="22">
    <w:abstractNumId w:val="24"/>
  </w:num>
  <w:num w:numId="23">
    <w:abstractNumId w:val="6"/>
  </w:num>
  <w:num w:numId="24">
    <w:abstractNumId w:val="10"/>
  </w:num>
  <w:num w:numId="25">
    <w:abstractNumId w:val="21"/>
  </w:num>
  <w:num w:numId="26">
    <w:abstractNumId w:val="2"/>
  </w:num>
  <w:num w:numId="27">
    <w:abstractNumId w:val="26"/>
  </w:num>
  <w:num w:numId="28">
    <w:abstractNumId w:val="7"/>
  </w:num>
  <w:num w:numId="29">
    <w:abstractNumId w:val="16"/>
  </w:num>
  <w:num w:numId="30">
    <w:abstractNumId w:val="4"/>
  </w:num>
  <w:num w:numId="31">
    <w:abstractNumId w:val="3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486"/>
    <w:rsid w:val="0001542D"/>
    <w:rsid w:val="0001777C"/>
    <w:rsid w:val="00017E40"/>
    <w:rsid w:val="00021363"/>
    <w:rsid w:val="00021E37"/>
    <w:rsid w:val="00027D4A"/>
    <w:rsid w:val="00037332"/>
    <w:rsid w:val="00037F86"/>
    <w:rsid w:val="00043C2C"/>
    <w:rsid w:val="000448EC"/>
    <w:rsid w:val="00053C1F"/>
    <w:rsid w:val="00055CC1"/>
    <w:rsid w:val="000629E8"/>
    <w:rsid w:val="00073B2E"/>
    <w:rsid w:val="00081A58"/>
    <w:rsid w:val="0008277E"/>
    <w:rsid w:val="000831FF"/>
    <w:rsid w:val="000A0876"/>
    <w:rsid w:val="000B4B36"/>
    <w:rsid w:val="000C1E11"/>
    <w:rsid w:val="000C789F"/>
    <w:rsid w:val="000D2009"/>
    <w:rsid w:val="000D3672"/>
    <w:rsid w:val="000E7EE0"/>
    <w:rsid w:val="000F1DA1"/>
    <w:rsid w:val="00115772"/>
    <w:rsid w:val="00115CDE"/>
    <w:rsid w:val="00117290"/>
    <w:rsid w:val="00135B62"/>
    <w:rsid w:val="00145967"/>
    <w:rsid w:val="001738D5"/>
    <w:rsid w:val="001759B6"/>
    <w:rsid w:val="001832D9"/>
    <w:rsid w:val="001B1F36"/>
    <w:rsid w:val="001B2EC3"/>
    <w:rsid w:val="001B7609"/>
    <w:rsid w:val="001D65EC"/>
    <w:rsid w:val="001E5E30"/>
    <w:rsid w:val="001E7742"/>
    <w:rsid w:val="002041A2"/>
    <w:rsid w:val="002070B6"/>
    <w:rsid w:val="002225D6"/>
    <w:rsid w:val="0023085C"/>
    <w:rsid w:val="00235D29"/>
    <w:rsid w:val="00241A38"/>
    <w:rsid w:val="00252671"/>
    <w:rsid w:val="00254EA3"/>
    <w:rsid w:val="0026337B"/>
    <w:rsid w:val="00265D10"/>
    <w:rsid w:val="00270E54"/>
    <w:rsid w:val="0028268C"/>
    <w:rsid w:val="00284FCD"/>
    <w:rsid w:val="002A0327"/>
    <w:rsid w:val="002A778D"/>
    <w:rsid w:val="002C37ED"/>
    <w:rsid w:val="002D613D"/>
    <w:rsid w:val="002E4E21"/>
    <w:rsid w:val="002F7478"/>
    <w:rsid w:val="00300DCE"/>
    <w:rsid w:val="00304D81"/>
    <w:rsid w:val="003068D1"/>
    <w:rsid w:val="00326E32"/>
    <w:rsid w:val="00332856"/>
    <w:rsid w:val="003403C2"/>
    <w:rsid w:val="003404EB"/>
    <w:rsid w:val="003515D3"/>
    <w:rsid w:val="00354556"/>
    <w:rsid w:val="0035599D"/>
    <w:rsid w:val="00355EE1"/>
    <w:rsid w:val="00363710"/>
    <w:rsid w:val="00363992"/>
    <w:rsid w:val="0036424D"/>
    <w:rsid w:val="003766A7"/>
    <w:rsid w:val="00377428"/>
    <w:rsid w:val="0038374A"/>
    <w:rsid w:val="003916A1"/>
    <w:rsid w:val="003A2BDE"/>
    <w:rsid w:val="003A4C3D"/>
    <w:rsid w:val="003C19B1"/>
    <w:rsid w:val="003C3C22"/>
    <w:rsid w:val="003C6596"/>
    <w:rsid w:val="003C685B"/>
    <w:rsid w:val="003C6CE0"/>
    <w:rsid w:val="003D27CD"/>
    <w:rsid w:val="003E009F"/>
    <w:rsid w:val="003E1086"/>
    <w:rsid w:val="003F34E1"/>
    <w:rsid w:val="003F7E24"/>
    <w:rsid w:val="0040689C"/>
    <w:rsid w:val="004131D8"/>
    <w:rsid w:val="00417E9E"/>
    <w:rsid w:val="00421C45"/>
    <w:rsid w:val="00425624"/>
    <w:rsid w:val="00427A87"/>
    <w:rsid w:val="00432F29"/>
    <w:rsid w:val="004646BB"/>
    <w:rsid w:val="00482C8D"/>
    <w:rsid w:val="004845B5"/>
    <w:rsid w:val="0048773C"/>
    <w:rsid w:val="00492900"/>
    <w:rsid w:val="0049314A"/>
    <w:rsid w:val="00494784"/>
    <w:rsid w:val="004A05E4"/>
    <w:rsid w:val="004A5297"/>
    <w:rsid w:val="004E19BB"/>
    <w:rsid w:val="004F127A"/>
    <w:rsid w:val="004F6D6E"/>
    <w:rsid w:val="004F719E"/>
    <w:rsid w:val="00507F5E"/>
    <w:rsid w:val="00512EAC"/>
    <w:rsid w:val="00515EE9"/>
    <w:rsid w:val="005404BA"/>
    <w:rsid w:val="005601F5"/>
    <w:rsid w:val="00564486"/>
    <w:rsid w:val="00572C9E"/>
    <w:rsid w:val="00577B24"/>
    <w:rsid w:val="005900BB"/>
    <w:rsid w:val="00593BF1"/>
    <w:rsid w:val="0059672C"/>
    <w:rsid w:val="00597D52"/>
    <w:rsid w:val="005A3330"/>
    <w:rsid w:val="005A3F09"/>
    <w:rsid w:val="005A416D"/>
    <w:rsid w:val="005D7681"/>
    <w:rsid w:val="005F0CCF"/>
    <w:rsid w:val="005F1830"/>
    <w:rsid w:val="005F562E"/>
    <w:rsid w:val="006010D2"/>
    <w:rsid w:val="00605DD5"/>
    <w:rsid w:val="00615217"/>
    <w:rsid w:val="006266EB"/>
    <w:rsid w:val="00630DE1"/>
    <w:rsid w:val="006406FC"/>
    <w:rsid w:val="00643A9E"/>
    <w:rsid w:val="006501E7"/>
    <w:rsid w:val="00675AAE"/>
    <w:rsid w:val="006858D5"/>
    <w:rsid w:val="00691980"/>
    <w:rsid w:val="006B1E67"/>
    <w:rsid w:val="006C4E3D"/>
    <w:rsid w:val="006E1603"/>
    <w:rsid w:val="006F31DB"/>
    <w:rsid w:val="006F5938"/>
    <w:rsid w:val="00700C48"/>
    <w:rsid w:val="007031E3"/>
    <w:rsid w:val="007179DF"/>
    <w:rsid w:val="00725D05"/>
    <w:rsid w:val="00744352"/>
    <w:rsid w:val="00744739"/>
    <w:rsid w:val="00744B37"/>
    <w:rsid w:val="007476F7"/>
    <w:rsid w:val="00762598"/>
    <w:rsid w:val="00771C0F"/>
    <w:rsid w:val="00776536"/>
    <w:rsid w:val="00776CE6"/>
    <w:rsid w:val="00790E77"/>
    <w:rsid w:val="007A0898"/>
    <w:rsid w:val="007A18E0"/>
    <w:rsid w:val="007A7F1A"/>
    <w:rsid w:val="007B09FB"/>
    <w:rsid w:val="007B3BBC"/>
    <w:rsid w:val="007B7E8B"/>
    <w:rsid w:val="007C4920"/>
    <w:rsid w:val="007D3BBE"/>
    <w:rsid w:val="007E57DB"/>
    <w:rsid w:val="007F1D7B"/>
    <w:rsid w:val="007F434A"/>
    <w:rsid w:val="0081088E"/>
    <w:rsid w:val="00824C95"/>
    <w:rsid w:val="00825020"/>
    <w:rsid w:val="008452B0"/>
    <w:rsid w:val="0085249F"/>
    <w:rsid w:val="008614FC"/>
    <w:rsid w:val="00861590"/>
    <w:rsid w:val="00864E97"/>
    <w:rsid w:val="00870B4A"/>
    <w:rsid w:val="00877C81"/>
    <w:rsid w:val="00887F51"/>
    <w:rsid w:val="008921D6"/>
    <w:rsid w:val="008A2ECA"/>
    <w:rsid w:val="008B5EF1"/>
    <w:rsid w:val="008F52DF"/>
    <w:rsid w:val="008F7F29"/>
    <w:rsid w:val="00902D70"/>
    <w:rsid w:val="0092036A"/>
    <w:rsid w:val="009358DE"/>
    <w:rsid w:val="0093697F"/>
    <w:rsid w:val="00936E1B"/>
    <w:rsid w:val="009371FA"/>
    <w:rsid w:val="00940DB3"/>
    <w:rsid w:val="00970C18"/>
    <w:rsid w:val="00974171"/>
    <w:rsid w:val="00980FA1"/>
    <w:rsid w:val="00985B9B"/>
    <w:rsid w:val="009908EE"/>
    <w:rsid w:val="009E01E7"/>
    <w:rsid w:val="009E2A0C"/>
    <w:rsid w:val="009F5299"/>
    <w:rsid w:val="00A07312"/>
    <w:rsid w:val="00A23B05"/>
    <w:rsid w:val="00A3561A"/>
    <w:rsid w:val="00A601EB"/>
    <w:rsid w:val="00A6588A"/>
    <w:rsid w:val="00A66A61"/>
    <w:rsid w:val="00A758FB"/>
    <w:rsid w:val="00A76B57"/>
    <w:rsid w:val="00A8389E"/>
    <w:rsid w:val="00A920A7"/>
    <w:rsid w:val="00A93E42"/>
    <w:rsid w:val="00AB6C77"/>
    <w:rsid w:val="00AC0F4A"/>
    <w:rsid w:val="00AC5C58"/>
    <w:rsid w:val="00AD11A0"/>
    <w:rsid w:val="00AE5FA5"/>
    <w:rsid w:val="00AF313C"/>
    <w:rsid w:val="00AF6744"/>
    <w:rsid w:val="00B04DC4"/>
    <w:rsid w:val="00B26F56"/>
    <w:rsid w:val="00B410DA"/>
    <w:rsid w:val="00B67988"/>
    <w:rsid w:val="00B735B5"/>
    <w:rsid w:val="00B77D92"/>
    <w:rsid w:val="00B92652"/>
    <w:rsid w:val="00B94B40"/>
    <w:rsid w:val="00BA0DB1"/>
    <w:rsid w:val="00BA1FF8"/>
    <w:rsid w:val="00BB5E19"/>
    <w:rsid w:val="00BC5B9E"/>
    <w:rsid w:val="00BC6987"/>
    <w:rsid w:val="00BD5961"/>
    <w:rsid w:val="00BE5F05"/>
    <w:rsid w:val="00BF73A2"/>
    <w:rsid w:val="00C11274"/>
    <w:rsid w:val="00C144C0"/>
    <w:rsid w:val="00C24AA2"/>
    <w:rsid w:val="00C40ED9"/>
    <w:rsid w:val="00C606EE"/>
    <w:rsid w:val="00C63035"/>
    <w:rsid w:val="00C90782"/>
    <w:rsid w:val="00C963E4"/>
    <w:rsid w:val="00CA3652"/>
    <w:rsid w:val="00CB3638"/>
    <w:rsid w:val="00CC311F"/>
    <w:rsid w:val="00CD1B90"/>
    <w:rsid w:val="00CD7AC6"/>
    <w:rsid w:val="00CE3ACE"/>
    <w:rsid w:val="00CF0DFD"/>
    <w:rsid w:val="00CF0F1E"/>
    <w:rsid w:val="00CF59B9"/>
    <w:rsid w:val="00CF5B11"/>
    <w:rsid w:val="00CF7C9E"/>
    <w:rsid w:val="00D07C9D"/>
    <w:rsid w:val="00D1258E"/>
    <w:rsid w:val="00D45252"/>
    <w:rsid w:val="00D577A7"/>
    <w:rsid w:val="00D73840"/>
    <w:rsid w:val="00D74F1A"/>
    <w:rsid w:val="00D95E0F"/>
    <w:rsid w:val="00DA413D"/>
    <w:rsid w:val="00DA57E5"/>
    <w:rsid w:val="00DC0331"/>
    <w:rsid w:val="00DC7BAD"/>
    <w:rsid w:val="00DE1434"/>
    <w:rsid w:val="00DE2F50"/>
    <w:rsid w:val="00DE4DE6"/>
    <w:rsid w:val="00DE748D"/>
    <w:rsid w:val="00DF55A3"/>
    <w:rsid w:val="00E15F5A"/>
    <w:rsid w:val="00E246E6"/>
    <w:rsid w:val="00E24B63"/>
    <w:rsid w:val="00E347AC"/>
    <w:rsid w:val="00E41C34"/>
    <w:rsid w:val="00E54794"/>
    <w:rsid w:val="00E57D56"/>
    <w:rsid w:val="00E665ED"/>
    <w:rsid w:val="00E67222"/>
    <w:rsid w:val="00E757C9"/>
    <w:rsid w:val="00E85309"/>
    <w:rsid w:val="00E90B4A"/>
    <w:rsid w:val="00E91B52"/>
    <w:rsid w:val="00EB0E60"/>
    <w:rsid w:val="00EB2B13"/>
    <w:rsid w:val="00EB5095"/>
    <w:rsid w:val="00ED478B"/>
    <w:rsid w:val="00EE0D0E"/>
    <w:rsid w:val="00EE5BA1"/>
    <w:rsid w:val="00EF6CA0"/>
    <w:rsid w:val="00F02E04"/>
    <w:rsid w:val="00F04741"/>
    <w:rsid w:val="00F048B6"/>
    <w:rsid w:val="00F17419"/>
    <w:rsid w:val="00F252CF"/>
    <w:rsid w:val="00F279FF"/>
    <w:rsid w:val="00F51ED8"/>
    <w:rsid w:val="00F54566"/>
    <w:rsid w:val="00F56011"/>
    <w:rsid w:val="00F57610"/>
    <w:rsid w:val="00F66C94"/>
    <w:rsid w:val="00F76878"/>
    <w:rsid w:val="00F821FC"/>
    <w:rsid w:val="00F84D3E"/>
    <w:rsid w:val="00F91E1F"/>
    <w:rsid w:val="00F92407"/>
    <w:rsid w:val="00F96F1C"/>
    <w:rsid w:val="00F975C4"/>
    <w:rsid w:val="00FA0F2F"/>
    <w:rsid w:val="00FB6AFD"/>
    <w:rsid w:val="00FC6A27"/>
    <w:rsid w:val="00FD0591"/>
    <w:rsid w:val="00FD6C5F"/>
    <w:rsid w:val="00FE0E8C"/>
    <w:rsid w:val="00FE27F1"/>
    <w:rsid w:val="00FE654B"/>
    <w:rsid w:val="00FE7B8D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7742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2225D6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2225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5"/>
    <w:uiPriority w:val="34"/>
    <w:qFormat/>
    <w:rsid w:val="002225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E77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rsid w:val="001E7742"/>
    <w:pPr>
      <w:spacing w:after="168"/>
    </w:pPr>
  </w:style>
  <w:style w:type="character" w:styleId="a7">
    <w:name w:val="Hyperlink"/>
    <w:basedOn w:val="a0"/>
    <w:uiPriority w:val="99"/>
    <w:unhideWhenUsed/>
    <w:rsid w:val="00421C45"/>
    <w:rPr>
      <w:color w:val="0000FF"/>
      <w:u w:val="single"/>
    </w:rPr>
  </w:style>
  <w:style w:type="paragraph" w:customStyle="1" w:styleId="ConsPlusNormal">
    <w:name w:val="ConsPlusNormal"/>
    <w:rsid w:val="00DE4D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8">
    <w:name w:val="Body Text Indent"/>
    <w:basedOn w:val="a"/>
    <w:link w:val="a9"/>
    <w:rsid w:val="00643A9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43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FE0E8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5D7681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rsid w:val="005D76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9358DE"/>
  </w:style>
  <w:style w:type="character" w:styleId="ad">
    <w:name w:val="Strong"/>
    <w:qFormat/>
    <w:rsid w:val="00F02E04"/>
    <w:rPr>
      <w:b/>
      <w:bCs/>
    </w:rPr>
  </w:style>
  <w:style w:type="paragraph" w:customStyle="1" w:styleId="ae">
    <w:name w:val="Знак Знак Знак Знак Знак Знак Знак Знак Знак Знак Знак Знак"/>
    <w:basedOn w:val="a"/>
    <w:rsid w:val="00C90782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3403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0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744B37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270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 Знак Знак Знак Знак Знак Знак Знак Знак Знак"/>
    <w:basedOn w:val="a"/>
    <w:rsid w:val="0048773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7742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2225D6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2225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5"/>
    <w:uiPriority w:val="34"/>
    <w:qFormat/>
    <w:rsid w:val="002225D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E77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rsid w:val="001E7742"/>
    <w:pPr>
      <w:spacing w:after="168"/>
    </w:pPr>
  </w:style>
  <w:style w:type="character" w:styleId="a7">
    <w:name w:val="Hyperlink"/>
    <w:basedOn w:val="a0"/>
    <w:uiPriority w:val="99"/>
    <w:unhideWhenUsed/>
    <w:rsid w:val="00421C45"/>
    <w:rPr>
      <w:color w:val="0000FF"/>
      <w:u w:val="single"/>
    </w:rPr>
  </w:style>
  <w:style w:type="paragraph" w:customStyle="1" w:styleId="ConsPlusNormal">
    <w:name w:val="ConsPlusNormal"/>
    <w:rsid w:val="00DE4D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8">
    <w:name w:val="Body Text Indent"/>
    <w:basedOn w:val="a"/>
    <w:link w:val="a9"/>
    <w:rsid w:val="00643A9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643A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FE0E8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5D7681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rsid w:val="005D76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4"/>
    <w:uiPriority w:val="34"/>
    <w:locked/>
    <w:rsid w:val="009358DE"/>
  </w:style>
  <w:style w:type="character" w:styleId="ad">
    <w:name w:val="Strong"/>
    <w:qFormat/>
    <w:rsid w:val="00F02E04"/>
    <w:rPr>
      <w:b/>
      <w:bCs/>
    </w:rPr>
  </w:style>
  <w:style w:type="paragraph" w:customStyle="1" w:styleId="ae">
    <w:name w:val="Знак Знак Знак Знак Знак Знак Знак Знак Знак Знак Знак Знак"/>
    <w:basedOn w:val="a"/>
    <w:rsid w:val="00C90782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3403C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03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744B37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f1">
    <w:name w:val="Table Grid"/>
    <w:basedOn w:val="a1"/>
    <w:uiPriority w:val="59"/>
    <w:rsid w:val="00270E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 Знак Знак Знак Знак Знак Знак Знак Знак Знак Знак Знак"/>
    <w:basedOn w:val="a"/>
    <w:rsid w:val="0048773C"/>
    <w:pPr>
      <w:overflowPunct w:val="0"/>
      <w:autoSpaceDE w:val="0"/>
      <w:autoSpaceDN w:val="0"/>
      <w:adjustRightInd w:val="0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A9B14-2572-459A-B0E5-17A5B84E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4448</TotalTime>
  <Pages>7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Хомушку Урана Данзы-Белековна</dc:creator>
  <cp:lastModifiedBy>User</cp:lastModifiedBy>
  <cp:revision>42</cp:revision>
  <cp:lastPrinted>2022-02-28T03:45:00Z</cp:lastPrinted>
  <dcterms:created xsi:type="dcterms:W3CDTF">2021-02-28T06:39:00Z</dcterms:created>
  <dcterms:modified xsi:type="dcterms:W3CDTF">2022-04-26T07:17:00Z</dcterms:modified>
</cp:coreProperties>
</file>