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42" w:rsidRPr="00432F29" w:rsidRDefault="001E7742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>ПОЯСНИТЕЛЬНАЯ ЗАПИСКА</w:t>
      </w:r>
    </w:p>
    <w:p w:rsidR="001E7742" w:rsidRDefault="001E7742" w:rsidP="000D0B1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 xml:space="preserve">к отчёту об исполнении </w:t>
      </w:r>
      <w:r w:rsidR="00326E32">
        <w:rPr>
          <w:b/>
        </w:rPr>
        <w:t>муниципального</w:t>
      </w:r>
      <w:r w:rsidR="00432F29" w:rsidRPr="00432F29">
        <w:rPr>
          <w:b/>
        </w:rPr>
        <w:t xml:space="preserve"> района «Чаа-Хольский кожуун Республики Тыва» за </w:t>
      </w:r>
      <w:r w:rsidR="00F3198E">
        <w:rPr>
          <w:b/>
        </w:rPr>
        <w:t>9 месяцев</w:t>
      </w:r>
      <w:r w:rsidR="00326E32">
        <w:rPr>
          <w:b/>
        </w:rPr>
        <w:t xml:space="preserve"> </w:t>
      </w:r>
      <w:r w:rsidR="00432F29" w:rsidRPr="00432F29">
        <w:rPr>
          <w:b/>
        </w:rPr>
        <w:t>202</w:t>
      </w:r>
      <w:r w:rsidR="00326E32">
        <w:rPr>
          <w:b/>
        </w:rPr>
        <w:t>2</w:t>
      </w:r>
      <w:r w:rsidR="00432F29" w:rsidRPr="00432F29">
        <w:rPr>
          <w:b/>
        </w:rPr>
        <w:t xml:space="preserve"> год</w:t>
      </w:r>
      <w:r w:rsidR="007043F3">
        <w:rPr>
          <w:b/>
        </w:rPr>
        <w:t>а.</w:t>
      </w:r>
    </w:p>
    <w:p w:rsidR="003D27CD" w:rsidRDefault="003D27CD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</w:p>
    <w:p w:rsidR="003D27CD" w:rsidRDefault="003D27CD" w:rsidP="003D27CD">
      <w:pPr>
        <w:pStyle w:val="a6"/>
        <w:numPr>
          <w:ilvl w:val="0"/>
          <w:numId w:val="32"/>
        </w:numPr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 xml:space="preserve">Исполнение доходной части </w:t>
      </w:r>
      <w:r w:rsidR="004F719E">
        <w:rPr>
          <w:b/>
        </w:rPr>
        <w:t>муниципального</w:t>
      </w:r>
      <w:r>
        <w:rPr>
          <w:b/>
        </w:rPr>
        <w:t xml:space="preserve"> бюджета</w:t>
      </w:r>
      <w:r w:rsidR="007043F3">
        <w:rPr>
          <w:b/>
        </w:rPr>
        <w:t>.</w:t>
      </w:r>
    </w:p>
    <w:p w:rsidR="003D27CD" w:rsidRPr="00F84D3E" w:rsidRDefault="003D27CD" w:rsidP="00F84D3E">
      <w:pPr>
        <w:pStyle w:val="a6"/>
        <w:shd w:val="clear" w:color="auto" w:fill="FFFFFF"/>
        <w:spacing w:after="0"/>
        <w:ind w:left="720"/>
        <w:textAlignment w:val="top"/>
        <w:rPr>
          <w:b/>
        </w:rPr>
      </w:pPr>
    </w:p>
    <w:p w:rsidR="00ED66DC" w:rsidRPr="00ED66DC" w:rsidRDefault="00ED66DC" w:rsidP="00ED66D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6DC">
        <w:rPr>
          <w:rFonts w:ascii="Times New Roman" w:eastAsia="Calibri" w:hAnsi="Times New Roman" w:cs="Times New Roman"/>
          <w:sz w:val="24"/>
          <w:szCs w:val="24"/>
        </w:rPr>
        <w:t xml:space="preserve">За январь-сентябрь </w:t>
      </w:r>
      <w:r w:rsidR="00506DA8" w:rsidRPr="00ED66DC">
        <w:rPr>
          <w:rFonts w:ascii="Times New Roman" w:eastAsia="Calibri" w:hAnsi="Times New Roman" w:cs="Times New Roman"/>
          <w:sz w:val="24"/>
          <w:szCs w:val="24"/>
        </w:rPr>
        <w:t>месяцы 2022</w:t>
      </w:r>
      <w:r w:rsidRPr="00ED66DC">
        <w:rPr>
          <w:rFonts w:ascii="Times New Roman" w:eastAsia="Calibri" w:hAnsi="Times New Roman" w:cs="Times New Roman"/>
          <w:sz w:val="24"/>
          <w:szCs w:val="24"/>
        </w:rPr>
        <w:t xml:space="preserve"> года плановые назначения </w:t>
      </w:r>
      <w:r w:rsidRPr="00ED66DC">
        <w:rPr>
          <w:rFonts w:ascii="Times New Roman" w:eastAsia="Calibri" w:hAnsi="Times New Roman" w:cs="Times New Roman"/>
          <w:b/>
          <w:sz w:val="24"/>
          <w:szCs w:val="24"/>
        </w:rPr>
        <w:t>налоговых и неналоговых доходов</w:t>
      </w:r>
      <w:r w:rsidRPr="00ED66D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ED66DC">
        <w:rPr>
          <w:rFonts w:ascii="Times New Roman" w:eastAsia="Calibri" w:hAnsi="Times New Roman" w:cs="Times New Roman"/>
          <w:i/>
          <w:sz w:val="24"/>
          <w:szCs w:val="24"/>
        </w:rPr>
        <w:t xml:space="preserve">«Чаа-Хольского кожууна Республики Тыва» </w:t>
      </w:r>
      <w:r w:rsidRPr="00ED66DC">
        <w:rPr>
          <w:rFonts w:ascii="Times New Roman" w:eastAsia="Calibri" w:hAnsi="Times New Roman" w:cs="Times New Roman"/>
          <w:sz w:val="24"/>
          <w:szCs w:val="24"/>
        </w:rPr>
        <w:t>исполнены на 1</w:t>
      </w:r>
      <w:r w:rsidR="007043F3">
        <w:rPr>
          <w:rFonts w:ascii="Times New Roman" w:eastAsia="Calibri" w:hAnsi="Times New Roman" w:cs="Times New Roman"/>
          <w:sz w:val="24"/>
          <w:szCs w:val="24"/>
        </w:rPr>
        <w:t xml:space="preserve">04% (при плане </w:t>
      </w:r>
      <w:r w:rsidR="007043F3">
        <w:rPr>
          <w:rFonts w:ascii="Times New Roman" w:eastAsia="Calibri" w:hAnsi="Times New Roman" w:cs="Times New Roman"/>
          <w:sz w:val="24"/>
          <w:szCs w:val="24"/>
        </w:rPr>
        <w:softHyphen/>
      </w:r>
      <w:r w:rsidR="007043F3">
        <w:rPr>
          <w:rFonts w:ascii="Times New Roman" w:eastAsia="Calibri" w:hAnsi="Times New Roman" w:cs="Times New Roman"/>
          <w:sz w:val="24"/>
          <w:szCs w:val="24"/>
        </w:rPr>
        <w:softHyphen/>
      </w:r>
      <w:r w:rsidR="007043F3">
        <w:rPr>
          <w:rFonts w:ascii="Times New Roman" w:eastAsia="Calibri" w:hAnsi="Times New Roman" w:cs="Times New Roman"/>
          <w:sz w:val="24"/>
          <w:szCs w:val="24"/>
        </w:rPr>
        <w:softHyphen/>
      </w:r>
      <w:r w:rsidR="007043F3">
        <w:rPr>
          <w:rFonts w:ascii="Times New Roman" w:eastAsia="Calibri" w:hAnsi="Times New Roman" w:cs="Times New Roman"/>
          <w:sz w:val="24"/>
          <w:szCs w:val="24"/>
        </w:rPr>
        <w:softHyphen/>
        <w:t>21 306</w:t>
      </w:r>
      <w:r w:rsidR="007436EE">
        <w:rPr>
          <w:rFonts w:ascii="Times New Roman" w:eastAsia="Calibri" w:hAnsi="Times New Roman" w:cs="Times New Roman"/>
          <w:sz w:val="24"/>
          <w:szCs w:val="24"/>
        </w:rPr>
        <w:t>,0</w:t>
      </w:r>
      <w:r w:rsidRPr="00ED66DC">
        <w:rPr>
          <w:rFonts w:ascii="Times New Roman" w:eastAsia="Calibri" w:hAnsi="Times New Roman" w:cs="Times New Roman"/>
          <w:sz w:val="24"/>
          <w:szCs w:val="24"/>
        </w:rPr>
        <w:t xml:space="preserve"> тыс. рублей </w:t>
      </w:r>
      <w:r w:rsidR="007043F3">
        <w:rPr>
          <w:rFonts w:ascii="Times New Roman" w:eastAsia="Calibri" w:hAnsi="Times New Roman" w:cs="Times New Roman"/>
          <w:sz w:val="24"/>
          <w:szCs w:val="24"/>
        </w:rPr>
        <w:t>поступило 22 072,5</w:t>
      </w:r>
      <w:r w:rsidRPr="00ED66DC">
        <w:rPr>
          <w:rFonts w:ascii="Times New Roman" w:eastAsia="Calibri" w:hAnsi="Times New Roman" w:cs="Times New Roman"/>
          <w:sz w:val="24"/>
          <w:szCs w:val="24"/>
        </w:rPr>
        <w:t xml:space="preserve"> тыс. рублей), </w:t>
      </w:r>
      <w:r w:rsidRPr="00ED66DC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</w:t>
      </w:r>
      <w:r w:rsidR="007043F3">
        <w:rPr>
          <w:rFonts w:ascii="Times New Roman" w:hAnsi="Times New Roman" w:cs="Times New Roman"/>
          <w:sz w:val="24"/>
          <w:szCs w:val="24"/>
        </w:rPr>
        <w:t xml:space="preserve"> (17 846,7 тыс. </w:t>
      </w:r>
      <w:proofErr w:type="gramStart"/>
      <w:r w:rsidR="007043F3">
        <w:rPr>
          <w:rFonts w:ascii="Times New Roman" w:hAnsi="Times New Roman" w:cs="Times New Roman"/>
          <w:sz w:val="24"/>
          <w:szCs w:val="24"/>
        </w:rPr>
        <w:t xml:space="preserve">рублей) </w:t>
      </w:r>
      <w:r w:rsidRPr="00ED66DC">
        <w:rPr>
          <w:rFonts w:ascii="Times New Roman" w:hAnsi="Times New Roman" w:cs="Times New Roman"/>
          <w:sz w:val="24"/>
          <w:szCs w:val="24"/>
        </w:rPr>
        <w:t xml:space="preserve"> наблюдается</w:t>
      </w:r>
      <w:proofErr w:type="gramEnd"/>
      <w:r w:rsidRPr="00ED66DC">
        <w:rPr>
          <w:rFonts w:ascii="Times New Roman" w:hAnsi="Times New Roman" w:cs="Times New Roman"/>
          <w:sz w:val="24"/>
          <w:szCs w:val="24"/>
        </w:rPr>
        <w:t xml:space="preserve"> </w:t>
      </w:r>
      <w:r w:rsidR="00506DA8" w:rsidRPr="00ED66DC">
        <w:rPr>
          <w:rFonts w:ascii="Times New Roman" w:hAnsi="Times New Roman" w:cs="Times New Roman"/>
          <w:sz w:val="24"/>
          <w:szCs w:val="24"/>
        </w:rPr>
        <w:t>увеличение на</w:t>
      </w:r>
      <w:r w:rsidR="007043F3">
        <w:rPr>
          <w:rFonts w:ascii="Times New Roman" w:hAnsi="Times New Roman" w:cs="Times New Roman"/>
          <w:sz w:val="24"/>
          <w:szCs w:val="24"/>
        </w:rPr>
        <w:t xml:space="preserve"> </w:t>
      </w:r>
      <w:r w:rsidR="007043F3">
        <w:rPr>
          <w:rFonts w:ascii="Times New Roman" w:hAnsi="Times New Roman" w:cs="Times New Roman"/>
          <w:sz w:val="24"/>
          <w:szCs w:val="24"/>
        </w:rPr>
        <w:softHyphen/>
      </w:r>
      <w:r w:rsidR="007043F3">
        <w:rPr>
          <w:rFonts w:ascii="Times New Roman" w:hAnsi="Times New Roman" w:cs="Times New Roman"/>
          <w:sz w:val="24"/>
          <w:szCs w:val="24"/>
        </w:rPr>
        <w:softHyphen/>
      </w:r>
      <w:r w:rsidR="007043F3">
        <w:rPr>
          <w:rFonts w:ascii="Times New Roman" w:hAnsi="Times New Roman" w:cs="Times New Roman"/>
          <w:sz w:val="24"/>
          <w:szCs w:val="24"/>
        </w:rPr>
        <w:softHyphen/>
        <w:t xml:space="preserve"> 4 225,8 тыс. рублей или с ростом </w:t>
      </w:r>
      <w:r w:rsidR="00507C29">
        <w:rPr>
          <w:rFonts w:ascii="Times New Roman" w:hAnsi="Times New Roman" w:cs="Times New Roman"/>
          <w:sz w:val="24"/>
          <w:szCs w:val="24"/>
        </w:rPr>
        <w:t>на 1,23</w:t>
      </w:r>
      <w:r w:rsidR="007043F3">
        <w:rPr>
          <w:rFonts w:ascii="Times New Roman" w:hAnsi="Times New Roman" w:cs="Times New Roman"/>
          <w:sz w:val="24"/>
          <w:szCs w:val="24"/>
        </w:rPr>
        <w:t>.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</w:pPr>
      <w:r w:rsidRPr="00ED66DC">
        <w:t xml:space="preserve">Основными доходными источниками муниципального района </w:t>
      </w:r>
      <w:r w:rsidRPr="00ED66DC">
        <w:rPr>
          <w:rFonts w:eastAsia="Calibri"/>
          <w:i/>
        </w:rPr>
        <w:t>«Чаа-Хольского кожууна»</w:t>
      </w:r>
      <w:r w:rsidRPr="00ED66DC">
        <w:rPr>
          <w:rFonts w:eastAsia="Calibri"/>
        </w:rPr>
        <w:t xml:space="preserve"> </w:t>
      </w:r>
      <w:r w:rsidR="00506DA8" w:rsidRPr="00ED66DC">
        <w:t>являются: налог</w:t>
      </w:r>
      <w:r w:rsidRPr="00ED66DC">
        <w:t xml:space="preserve"> на доходы физических лиц до</w:t>
      </w:r>
      <w:r w:rsidR="007043F3">
        <w:t>ля в общем объеме поступлений 75</w:t>
      </w:r>
      <w:r w:rsidRPr="00ED66DC">
        <w:t xml:space="preserve"> %, налоги на </w:t>
      </w:r>
      <w:r w:rsidR="007043F3">
        <w:t>имущество 5,4</w:t>
      </w:r>
      <w:r w:rsidRPr="00ED66DC">
        <w:t xml:space="preserve"> %, доходы от использования имущества 3</w:t>
      </w:r>
      <w:r w:rsidR="007043F3">
        <w:t>,2</w:t>
      </w:r>
      <w:r w:rsidRPr="00ED66DC">
        <w:t xml:space="preserve"> </w:t>
      </w:r>
      <w:r w:rsidR="00650F4C" w:rsidRPr="00ED66DC">
        <w:t>%,</w:t>
      </w:r>
      <w:r w:rsidR="00506DA8" w:rsidRPr="00ED66DC">
        <w:t xml:space="preserve"> и государственная</w:t>
      </w:r>
      <w:r w:rsidRPr="00ED66DC">
        <w:t xml:space="preserve"> пошлина 3</w:t>
      </w:r>
      <w:r w:rsidR="007043F3">
        <w:t>,2</w:t>
      </w:r>
      <w:r w:rsidRPr="00ED66DC">
        <w:t xml:space="preserve"> %.</w:t>
      </w:r>
    </w:p>
    <w:p w:rsidR="00ED66DC" w:rsidRPr="00ED66DC" w:rsidRDefault="00ED66DC" w:rsidP="00ED66DC">
      <w:pPr>
        <w:autoSpaceDE w:val="0"/>
        <w:autoSpaceDN w:val="0"/>
        <w:adjustRightInd w:val="0"/>
        <w:ind w:firstLine="709"/>
        <w:jc w:val="both"/>
      </w:pPr>
      <w:r w:rsidRPr="00ED66DC">
        <w:t>Выполнение плана за  январь-сентябрь  месяцы  2022 года в разрезе доходных источников выглядит следующим образом: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</w:pPr>
      <w:r w:rsidRPr="00ED66DC">
        <w:t xml:space="preserve">- </w:t>
      </w:r>
      <w:r w:rsidRPr="00ED66DC">
        <w:rPr>
          <w:i/>
        </w:rPr>
        <w:t>по налогу на доходы физических лиц</w:t>
      </w:r>
      <w:r w:rsidRPr="00ED66DC">
        <w:t xml:space="preserve"> поступил </w:t>
      </w:r>
      <w:r w:rsidR="00F260CB" w:rsidRPr="00ED66DC">
        <w:t>налог в</w:t>
      </w:r>
      <w:r w:rsidRPr="00ED66DC">
        <w:t xml:space="preserve"> размере 1</w:t>
      </w:r>
      <w:r w:rsidR="007043F3">
        <w:t>6 590,</w:t>
      </w:r>
      <w:proofErr w:type="gramStart"/>
      <w:r w:rsidR="007043F3">
        <w:t xml:space="preserve">8 </w:t>
      </w:r>
      <w:r w:rsidRPr="00ED66DC">
        <w:t xml:space="preserve"> тыс.</w:t>
      </w:r>
      <w:proofErr w:type="gramEnd"/>
      <w:r w:rsidRPr="00ED66DC">
        <w:t xml:space="preserve"> рублей, при плане </w:t>
      </w:r>
      <w:r w:rsidR="007436EE">
        <w:t>16</w:t>
      </w:r>
      <w:r w:rsidR="007043F3">
        <w:t xml:space="preserve"> </w:t>
      </w:r>
      <w:r w:rsidR="007436EE">
        <w:t>590,</w:t>
      </w:r>
      <w:r w:rsidR="00F260CB">
        <w:t>0</w:t>
      </w:r>
      <w:r w:rsidR="00F260CB" w:rsidRPr="00ED66DC">
        <w:t xml:space="preserve"> тыс.</w:t>
      </w:r>
      <w:r w:rsidRPr="00ED66DC">
        <w:t xml:space="preserve"> рублей выполнение составило 100</w:t>
      </w:r>
      <w:r w:rsidR="007043F3">
        <w:t xml:space="preserve"> </w:t>
      </w:r>
      <w:r w:rsidRPr="00ED66DC">
        <w:t>%</w:t>
      </w:r>
      <w:r w:rsidRPr="00ED66DC">
        <w:rPr>
          <w:b/>
        </w:rPr>
        <w:t xml:space="preserve">. </w:t>
      </w:r>
      <w:r w:rsidRPr="00ED66DC">
        <w:t xml:space="preserve">По сравнению с аналогичным периодом прошлого года наблюдается </w:t>
      </w:r>
      <w:r w:rsidR="00F260CB" w:rsidRPr="00ED66DC">
        <w:t>увеличение поступлений</w:t>
      </w:r>
      <w:r w:rsidR="007043F3">
        <w:t xml:space="preserve"> на </w:t>
      </w:r>
      <w:proofErr w:type="gramStart"/>
      <w:r w:rsidR="007043F3">
        <w:t>3  099</w:t>
      </w:r>
      <w:proofErr w:type="gramEnd"/>
      <w:r w:rsidR="007043F3">
        <w:t xml:space="preserve">,0 </w:t>
      </w:r>
      <w:r w:rsidR="00F260CB">
        <w:t xml:space="preserve">тыс. рублей. </w:t>
      </w:r>
      <w:r w:rsidRPr="00ED66DC">
        <w:t xml:space="preserve">Перевыполнение поступления объясняется, что </w:t>
      </w:r>
      <w:r w:rsidR="00F260CB" w:rsidRPr="00ED66DC">
        <w:t>поступил налог по</w:t>
      </w:r>
      <w:r w:rsidRPr="00ED66DC">
        <w:t xml:space="preserve"> результатам акта выездной </w:t>
      </w:r>
      <w:r w:rsidR="00F260CB" w:rsidRPr="00ED66DC">
        <w:t>проверки по</w:t>
      </w:r>
      <w:r w:rsidRPr="00ED66DC">
        <w:t xml:space="preserve"> ГУП РТ «УК ТЭК-4» в сумме 777,7 тыс. рублей и </w:t>
      </w:r>
      <w:r w:rsidR="00F260CB" w:rsidRPr="00ED66DC">
        <w:t>с увеличением</w:t>
      </w:r>
      <w:r w:rsidRPr="00ED66DC">
        <w:t xml:space="preserve"> </w:t>
      </w:r>
      <w:r w:rsidR="00F260CB" w:rsidRPr="00ED66DC">
        <w:t>МРОТ с</w:t>
      </w:r>
      <w:r w:rsidRPr="00ED66DC">
        <w:t xml:space="preserve"> районными коэффициентами с 1 января по май 2022 года и с 1 июня 2022 года;</w:t>
      </w:r>
    </w:p>
    <w:p w:rsidR="00F260CB" w:rsidRDefault="00ED66DC" w:rsidP="00ED66DC">
      <w:pPr>
        <w:autoSpaceDE w:val="0"/>
        <w:autoSpaceDN w:val="0"/>
        <w:adjustRightInd w:val="0"/>
        <w:ind w:firstLine="567"/>
        <w:jc w:val="both"/>
      </w:pPr>
      <w:r w:rsidRPr="00ED66DC">
        <w:t xml:space="preserve">- </w:t>
      </w:r>
      <w:r w:rsidRPr="00ED66DC">
        <w:rPr>
          <w:i/>
        </w:rPr>
        <w:t>по акцизам на нефтепродукты</w:t>
      </w:r>
      <w:r w:rsidRPr="00ED66DC">
        <w:t xml:space="preserve"> поступило 1084,7 тыс. рублей, при плане 1 084,0 тыс. рублей выполнение </w:t>
      </w:r>
      <w:r w:rsidR="00F260CB" w:rsidRPr="00ED66DC">
        <w:t>составило 100</w:t>
      </w:r>
      <w:r w:rsidRPr="00ED66DC">
        <w:t xml:space="preserve"> %</w:t>
      </w:r>
      <w:r w:rsidRPr="00ED66DC">
        <w:rPr>
          <w:b/>
        </w:rPr>
        <w:t xml:space="preserve">. </w:t>
      </w:r>
      <w:r w:rsidRPr="00ED66DC">
        <w:t>По сравнению с аналогичным периодом прошлого года наблюдается увеличение поступлений на 183,</w:t>
      </w:r>
      <w:r w:rsidR="00650F4C" w:rsidRPr="00ED66DC">
        <w:t>9 тыс.</w:t>
      </w:r>
      <w:r w:rsidR="007043F3">
        <w:t xml:space="preserve"> рублей;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</w:pPr>
      <w:r w:rsidRPr="00552B31">
        <w:t xml:space="preserve">- </w:t>
      </w:r>
      <w:r w:rsidRPr="00552B31">
        <w:rPr>
          <w:i/>
        </w:rPr>
        <w:t xml:space="preserve">по налогу УСН </w:t>
      </w:r>
      <w:r w:rsidR="00FB5DB4" w:rsidRPr="00552B31">
        <w:t xml:space="preserve">поступление составило </w:t>
      </w:r>
      <w:r w:rsidR="007043F3" w:rsidRPr="00552B31">
        <w:t xml:space="preserve"> </w:t>
      </w:r>
      <w:r w:rsidR="00650F4C" w:rsidRPr="00552B31">
        <w:t xml:space="preserve"> в размере 1 016,6 тыс. рублей</w:t>
      </w:r>
      <w:r w:rsidR="007043F3" w:rsidRPr="00552B31">
        <w:t xml:space="preserve"> </w:t>
      </w:r>
      <w:r w:rsidR="00FB5DB4" w:rsidRPr="00552B31">
        <w:t>при годовом</w:t>
      </w:r>
      <w:r w:rsidR="007043F3" w:rsidRPr="00552B31">
        <w:t xml:space="preserve"> плане 391,0 тыс. рублей или </w:t>
      </w:r>
      <w:r w:rsidR="00FB5DB4" w:rsidRPr="00552B31">
        <w:t>с ростом на</w:t>
      </w:r>
      <w:r w:rsidR="00507C29">
        <w:t xml:space="preserve"> 2,</w:t>
      </w:r>
      <w:proofErr w:type="gramStart"/>
      <w:r w:rsidR="00507C29">
        <w:t xml:space="preserve">6 </w:t>
      </w:r>
      <w:r w:rsidR="007043F3" w:rsidRPr="00552B31">
        <w:t xml:space="preserve"> (</w:t>
      </w:r>
      <w:proofErr w:type="gramEnd"/>
      <w:r w:rsidR="007043F3" w:rsidRPr="00552B31">
        <w:t xml:space="preserve"> +625,6 тыс.</w:t>
      </w:r>
      <w:r w:rsidR="00FB5DB4" w:rsidRPr="00552B31">
        <w:t xml:space="preserve"> </w:t>
      </w:r>
      <w:r w:rsidR="007043F3" w:rsidRPr="00552B31">
        <w:t xml:space="preserve">рублей). </w:t>
      </w:r>
      <w:r w:rsidRPr="00552B31">
        <w:t xml:space="preserve">Поступление по сравнению с </w:t>
      </w:r>
      <w:r w:rsidR="00FB5DB4" w:rsidRPr="00552B31">
        <w:t>аналогичным периодом</w:t>
      </w:r>
      <w:r w:rsidRPr="00552B31">
        <w:t xml:space="preserve"> прошлого года </w:t>
      </w:r>
      <w:r w:rsidR="00FB5DB4" w:rsidRPr="00552B31">
        <w:t>увеличилось на</w:t>
      </w:r>
      <w:r w:rsidRPr="00552B31">
        <w:t xml:space="preserve"> 699,</w:t>
      </w:r>
      <w:r w:rsidR="00FB5DB4" w:rsidRPr="00552B31">
        <w:t>1 тыс.</w:t>
      </w:r>
      <w:r w:rsidR="00650F4C" w:rsidRPr="00552B31">
        <w:t xml:space="preserve"> рублей.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  <w:rPr>
          <w:b/>
        </w:rPr>
      </w:pPr>
      <w:r w:rsidRPr="00ED66DC">
        <w:rPr>
          <w:i/>
        </w:rPr>
        <w:t xml:space="preserve">- по единому налогу на вмененный </w:t>
      </w:r>
      <w:r w:rsidR="00F260CB" w:rsidRPr="00ED66DC">
        <w:rPr>
          <w:i/>
        </w:rPr>
        <w:t>доход (отменный</w:t>
      </w:r>
      <w:r w:rsidRPr="00ED66DC">
        <w:rPr>
          <w:i/>
        </w:rPr>
        <w:t xml:space="preserve"> налог с1 </w:t>
      </w:r>
      <w:r w:rsidR="00BD45BB">
        <w:rPr>
          <w:i/>
        </w:rPr>
        <w:t xml:space="preserve">января 2021 года) за январь-сентябрь </w:t>
      </w:r>
      <w:r w:rsidRPr="00ED66DC">
        <w:rPr>
          <w:i/>
        </w:rPr>
        <w:t xml:space="preserve">   </w:t>
      </w:r>
      <w:r w:rsidR="00F260CB" w:rsidRPr="00ED66DC">
        <w:rPr>
          <w:i/>
        </w:rPr>
        <w:t>месяцы поступило</w:t>
      </w:r>
      <w:r w:rsidRPr="00ED66DC">
        <w:t xml:space="preserve"> задолженность прошлых лет в размере 4</w:t>
      </w:r>
      <w:r w:rsidR="007436EE">
        <w:t>,4</w:t>
      </w:r>
      <w:r w:rsidRPr="00ED66DC">
        <w:t xml:space="preserve">   тыс. рублей;</w:t>
      </w:r>
    </w:p>
    <w:p w:rsidR="00650F4C" w:rsidRPr="00F73825" w:rsidRDefault="00ED66DC" w:rsidP="00ED66DC">
      <w:pPr>
        <w:ind w:firstLine="709"/>
        <w:jc w:val="both"/>
      </w:pPr>
      <w:r w:rsidRPr="00ED66DC">
        <w:t xml:space="preserve">- </w:t>
      </w:r>
      <w:r w:rsidRPr="00ED66DC">
        <w:rPr>
          <w:i/>
        </w:rPr>
        <w:t xml:space="preserve">по единому </w:t>
      </w:r>
      <w:r w:rsidR="00650F4C" w:rsidRPr="00ED66DC">
        <w:rPr>
          <w:i/>
        </w:rPr>
        <w:t>сельскохозяйственному налогу</w:t>
      </w:r>
      <w:r w:rsidR="00650F4C" w:rsidRPr="00ED66DC">
        <w:t xml:space="preserve"> поступление</w:t>
      </w:r>
      <w:r w:rsidRPr="00ED66DC">
        <w:t xml:space="preserve"> составило </w:t>
      </w:r>
      <w:r w:rsidRPr="00ED66DC">
        <w:rPr>
          <w:i/>
        </w:rPr>
        <w:t xml:space="preserve">    </w:t>
      </w:r>
      <w:r w:rsidRPr="00ED66DC">
        <w:t xml:space="preserve">в размере </w:t>
      </w:r>
      <w:r w:rsidR="00BD45BB">
        <w:t>42,9</w:t>
      </w:r>
      <w:r w:rsidRPr="00ED66DC">
        <w:t xml:space="preserve">   тыс. рублей</w:t>
      </w:r>
      <w:r w:rsidRPr="00ED66DC">
        <w:rPr>
          <w:i/>
        </w:rPr>
        <w:t xml:space="preserve"> </w:t>
      </w:r>
      <w:r w:rsidRPr="00ED66DC">
        <w:t xml:space="preserve">  </w:t>
      </w:r>
      <w:r w:rsidR="00650F4C" w:rsidRPr="00ED66DC">
        <w:t>план за</w:t>
      </w:r>
      <w:r w:rsidRPr="00ED66DC">
        <w:t xml:space="preserve"> отчетный </w:t>
      </w:r>
      <w:r w:rsidR="00650F4C" w:rsidRPr="00ED66DC">
        <w:t>период составил</w:t>
      </w:r>
      <w:r w:rsidR="00BD45BB">
        <w:t xml:space="preserve"> в размере 42,0 </w:t>
      </w:r>
      <w:r w:rsidR="00650F4C" w:rsidRPr="00ED66DC">
        <w:t>тыс.</w:t>
      </w:r>
      <w:r w:rsidRPr="00ED66DC">
        <w:t xml:space="preserve"> </w:t>
      </w:r>
      <w:r w:rsidR="00BD45BB">
        <w:t>рублей или 102 %. По сравнению с аналогичным периодом прошлого года поступление уменьшилось на 142,</w:t>
      </w:r>
      <w:r w:rsidR="00BD45BB" w:rsidRPr="00F73825">
        <w:t xml:space="preserve">6 </w:t>
      </w:r>
      <w:proofErr w:type="spellStart"/>
      <w:proofErr w:type="gramStart"/>
      <w:r w:rsidR="00BD45BB" w:rsidRPr="00F73825">
        <w:t>тыс</w:t>
      </w:r>
      <w:proofErr w:type="spellEnd"/>
      <w:r w:rsidR="00BD45BB" w:rsidRPr="00F73825">
        <w:t xml:space="preserve"> .</w:t>
      </w:r>
      <w:proofErr w:type="gramEnd"/>
      <w:r w:rsidR="00F73825">
        <w:t xml:space="preserve"> </w:t>
      </w:r>
      <w:r w:rsidR="00BD45BB" w:rsidRPr="00F73825">
        <w:t>рублей.</w:t>
      </w:r>
    </w:p>
    <w:p w:rsidR="00F73825" w:rsidRPr="00F73825" w:rsidRDefault="00F73825" w:rsidP="00F73825">
      <w:pPr>
        <w:ind w:firstLine="709"/>
        <w:jc w:val="both"/>
      </w:pPr>
      <w:r w:rsidRPr="00F73825">
        <w:t>В 2021 году 2 КФК увеличили деятельность оказываемых услуг (+ 170,6 тыс. рублей).  По СПС Ак-</w:t>
      </w:r>
      <w:proofErr w:type="spellStart"/>
      <w:r w:rsidRPr="00F73825">
        <w:t>Дуруг</w:t>
      </w:r>
      <w:proofErr w:type="spellEnd"/>
      <w:r w:rsidRPr="00F73825">
        <w:t xml:space="preserve"> - ИП ГКФК </w:t>
      </w:r>
      <w:proofErr w:type="spellStart"/>
      <w:r w:rsidRPr="00F73825">
        <w:t>Хунай-оол</w:t>
      </w:r>
      <w:proofErr w:type="spellEnd"/>
      <w:r w:rsidRPr="00F73825">
        <w:t xml:space="preserve"> А.О. в 2021 году занимался лесозаготовкой </w:t>
      </w:r>
      <w:proofErr w:type="gramStart"/>
      <w:r w:rsidRPr="00F73825">
        <w:t>и  продажей</w:t>
      </w:r>
      <w:proofErr w:type="gramEnd"/>
      <w:r w:rsidRPr="00F73825">
        <w:t xml:space="preserve"> пиломатериалов  (+109,4 тыс. рублей) . По СПС Чаа-Холь </w:t>
      </w:r>
      <w:proofErr w:type="gramStart"/>
      <w:r w:rsidRPr="00F73825">
        <w:t>ИП  ГКФК</w:t>
      </w:r>
      <w:proofErr w:type="gramEnd"/>
      <w:r w:rsidRPr="00F73825">
        <w:t xml:space="preserve">  Кара - Сал Э.Ч. увеличил деятельность оказываемых услуг в </w:t>
      </w:r>
      <w:proofErr w:type="spellStart"/>
      <w:r w:rsidRPr="00F73825">
        <w:t>аржаане</w:t>
      </w:r>
      <w:proofErr w:type="spellEnd"/>
      <w:r w:rsidRPr="00F73825">
        <w:t xml:space="preserve"> «</w:t>
      </w:r>
      <w:proofErr w:type="spellStart"/>
      <w:r w:rsidRPr="00F73825">
        <w:t>Ажыг-Суг</w:t>
      </w:r>
      <w:proofErr w:type="spellEnd"/>
      <w:r w:rsidRPr="00F73825">
        <w:t>» - разведением лошадей и выращиванием зерновых культур  (+ 61,2 тыс. рублей).</w:t>
      </w:r>
      <w:r>
        <w:t xml:space="preserve"> В 2022 году увеличена количество единиц </w:t>
      </w:r>
      <w:proofErr w:type="gramStart"/>
      <w:r>
        <w:t>( +</w:t>
      </w:r>
      <w:proofErr w:type="gramEnd"/>
      <w:r>
        <w:t>8 единиц);</w:t>
      </w:r>
    </w:p>
    <w:p w:rsidR="00F260CB" w:rsidRDefault="00ED66DC" w:rsidP="00ED66DC">
      <w:pPr>
        <w:ind w:firstLine="709"/>
        <w:jc w:val="both"/>
      </w:pPr>
      <w:r w:rsidRPr="00ED66DC">
        <w:t>-</w:t>
      </w:r>
      <w:r w:rsidR="00F260CB">
        <w:t xml:space="preserve"> </w:t>
      </w:r>
      <w:r w:rsidR="00F260CB" w:rsidRPr="00ED66DC">
        <w:t>по налогу</w:t>
      </w:r>
      <w:r w:rsidRPr="00ED66DC">
        <w:rPr>
          <w:i/>
        </w:rPr>
        <w:t xml:space="preserve">, взимаемый в связи с </w:t>
      </w:r>
      <w:r w:rsidR="00650F4C" w:rsidRPr="00ED66DC">
        <w:rPr>
          <w:i/>
        </w:rPr>
        <w:t>применением патентной</w:t>
      </w:r>
      <w:r w:rsidRPr="00ED66DC">
        <w:rPr>
          <w:i/>
        </w:rPr>
        <w:t xml:space="preserve"> системы налогообложения, зачисляемый в </w:t>
      </w:r>
      <w:proofErr w:type="gramStart"/>
      <w:r w:rsidRPr="00ED66DC">
        <w:rPr>
          <w:i/>
        </w:rPr>
        <w:t>бюджеты  муниципальных</w:t>
      </w:r>
      <w:proofErr w:type="gramEnd"/>
      <w:r w:rsidRPr="00ED66DC">
        <w:rPr>
          <w:i/>
        </w:rPr>
        <w:t xml:space="preserve"> районов  </w:t>
      </w:r>
      <w:r w:rsidRPr="00ED66DC">
        <w:t xml:space="preserve">план за отчетный период  составил в размере 356,0   тыс. рублей поступление составило в сумме   356,2  тыс. рублей или 100 %. </w:t>
      </w:r>
      <w:r w:rsidR="00F73825">
        <w:t xml:space="preserve">По сравнению с аналогичным периодом прошлого года уменьшение поступлений на 60,4 тыс. </w:t>
      </w:r>
      <w:proofErr w:type="gramStart"/>
      <w:r w:rsidR="00F73825">
        <w:t>рублей .</w:t>
      </w:r>
      <w:proofErr w:type="gramEnd"/>
      <w:r w:rsidR="00F73825">
        <w:t xml:space="preserve"> В 2022 году увеличилось коли</w:t>
      </w:r>
      <w:r w:rsidR="009F0208">
        <w:t>чество плательщиков (+ 11 единиц</w:t>
      </w:r>
      <w:r w:rsidR="00F73825">
        <w:t>)</w:t>
      </w:r>
      <w:r w:rsidR="009F0208">
        <w:t>;</w:t>
      </w:r>
    </w:p>
    <w:p w:rsidR="00ED66DC" w:rsidRDefault="00ED66DC" w:rsidP="00ED66DC">
      <w:pPr>
        <w:ind w:firstLine="709"/>
        <w:jc w:val="both"/>
      </w:pPr>
      <w:r w:rsidRPr="00ED66DC">
        <w:t>-</w:t>
      </w:r>
      <w:r w:rsidRPr="00ED66DC">
        <w:rPr>
          <w:b/>
        </w:rPr>
        <w:t xml:space="preserve"> </w:t>
      </w:r>
      <w:r w:rsidRPr="00ED66DC">
        <w:rPr>
          <w:i/>
        </w:rPr>
        <w:t xml:space="preserve">по </w:t>
      </w:r>
      <w:r w:rsidR="00650F4C" w:rsidRPr="00ED66DC">
        <w:rPr>
          <w:i/>
        </w:rPr>
        <w:t xml:space="preserve">налогу </w:t>
      </w:r>
      <w:r w:rsidR="00650F4C" w:rsidRPr="00F73825">
        <w:t>на</w:t>
      </w:r>
      <w:r w:rsidRPr="00ED66DC">
        <w:rPr>
          <w:i/>
        </w:rPr>
        <w:t xml:space="preserve"> имущество организаций</w:t>
      </w:r>
      <w:r w:rsidRPr="00ED66DC">
        <w:rPr>
          <w:b/>
        </w:rPr>
        <w:t xml:space="preserve"> </w:t>
      </w:r>
      <w:r w:rsidRPr="00ED66DC">
        <w:t>план за отчетный период составил в размере   1 194,0   тыс. рублей поступил налог в сумме 1 194,2   тыс. рубл</w:t>
      </w:r>
      <w:r w:rsidR="009F0208">
        <w:t xml:space="preserve">ей или 100 </w:t>
      </w:r>
      <w:proofErr w:type="gramStart"/>
      <w:r w:rsidR="009F0208">
        <w:t>%.По</w:t>
      </w:r>
      <w:proofErr w:type="gramEnd"/>
      <w:r w:rsidR="009F0208">
        <w:t xml:space="preserve"> </w:t>
      </w:r>
      <w:r w:rsidR="009F0208">
        <w:lastRenderedPageBreak/>
        <w:t xml:space="preserve">сравнению с аналогичным периодом прошлого года  поступление больше на 153,2 </w:t>
      </w:r>
      <w:proofErr w:type="spellStart"/>
      <w:r w:rsidR="009F0208">
        <w:t>тыс.рублей</w:t>
      </w:r>
      <w:proofErr w:type="spellEnd"/>
      <w:r w:rsidR="009F0208">
        <w:t xml:space="preserve"> .</w:t>
      </w:r>
    </w:p>
    <w:p w:rsidR="009F0208" w:rsidRDefault="009F0208" w:rsidP="00ED66DC">
      <w:pPr>
        <w:ind w:firstLine="709"/>
        <w:jc w:val="both"/>
      </w:pPr>
      <w:r>
        <w:t xml:space="preserve">Крупными плательщиками </w:t>
      </w:r>
      <w:proofErr w:type="spellStart"/>
      <w:r>
        <w:t>кожууна</w:t>
      </w:r>
      <w:proofErr w:type="spellEnd"/>
      <w:r>
        <w:t xml:space="preserve"> являются:</w:t>
      </w:r>
    </w:p>
    <w:p w:rsidR="009F0208" w:rsidRPr="00507C29" w:rsidRDefault="009F0208" w:rsidP="009F0208">
      <w:pPr>
        <w:pStyle w:val="a4"/>
        <w:numPr>
          <w:ilvl w:val="0"/>
          <w:numId w:val="3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C29">
        <w:rPr>
          <w:rFonts w:ascii="Times New Roman" w:eastAsia="Calibri" w:hAnsi="Times New Roman" w:cs="Times New Roman"/>
          <w:sz w:val="24"/>
          <w:szCs w:val="24"/>
        </w:rPr>
        <w:t xml:space="preserve">Муниципальные бюджетные учреждения – 563,1 </w:t>
      </w:r>
      <w:proofErr w:type="spellStart"/>
      <w:proofErr w:type="gramStart"/>
      <w:r w:rsidRPr="00507C29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507C2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F0208" w:rsidRPr="00507C29" w:rsidRDefault="009F0208" w:rsidP="00C546D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29">
        <w:rPr>
          <w:rFonts w:ascii="Times New Roman" w:eastAsia="Calibri" w:hAnsi="Times New Roman" w:cs="Times New Roman"/>
          <w:sz w:val="24"/>
          <w:szCs w:val="24"/>
        </w:rPr>
        <w:t xml:space="preserve">Минтруд РТ – 449,3 </w:t>
      </w:r>
      <w:proofErr w:type="spellStart"/>
      <w:proofErr w:type="gramStart"/>
      <w:r w:rsidRPr="00507C29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507C2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F0208" w:rsidRPr="00507C29" w:rsidRDefault="009F0208" w:rsidP="009F0208">
      <w:pPr>
        <w:pStyle w:val="a4"/>
        <w:numPr>
          <w:ilvl w:val="0"/>
          <w:numId w:val="3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7C29">
        <w:rPr>
          <w:rFonts w:ascii="Times New Roman" w:eastAsia="Calibri" w:hAnsi="Times New Roman" w:cs="Times New Roman"/>
          <w:sz w:val="24"/>
          <w:szCs w:val="24"/>
        </w:rPr>
        <w:t>ПАО  «</w:t>
      </w:r>
      <w:proofErr w:type="gramEnd"/>
      <w:r w:rsidRPr="00507C29">
        <w:rPr>
          <w:rFonts w:ascii="Times New Roman" w:eastAsia="Calibri" w:hAnsi="Times New Roman" w:cs="Times New Roman"/>
          <w:sz w:val="24"/>
          <w:szCs w:val="24"/>
        </w:rPr>
        <w:t xml:space="preserve">ФКС ЕЭС» - 373,9 </w:t>
      </w:r>
      <w:proofErr w:type="spellStart"/>
      <w:r w:rsidRPr="00507C29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Pr="00507C2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D66DC" w:rsidRPr="00ED66DC" w:rsidRDefault="00ED66DC" w:rsidP="009F020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D66DC">
        <w:t xml:space="preserve">- по </w:t>
      </w:r>
      <w:proofErr w:type="gramStart"/>
      <w:r w:rsidRPr="00ED66DC">
        <w:rPr>
          <w:i/>
        </w:rPr>
        <w:t>государственной  пошлине</w:t>
      </w:r>
      <w:proofErr w:type="gramEnd"/>
      <w:r w:rsidR="009F0208">
        <w:rPr>
          <w:i/>
        </w:rPr>
        <w:t xml:space="preserve"> </w:t>
      </w:r>
      <w:r w:rsidRPr="00ED66DC">
        <w:rPr>
          <w:b/>
        </w:rPr>
        <w:t xml:space="preserve"> </w:t>
      </w:r>
      <w:r w:rsidRPr="00ED66DC">
        <w:t>поступило  пошлин в сумме 715,8  тыс. рублей, при плане 716,0 тыс. ру</w:t>
      </w:r>
      <w:r w:rsidR="00F260CB">
        <w:t xml:space="preserve">блей выполнение составило 100 %. </w:t>
      </w:r>
      <w:r w:rsidRPr="00ED66DC">
        <w:t xml:space="preserve">По сравнению с аналогичным периодом прошлого года наблюдается </w:t>
      </w:r>
      <w:proofErr w:type="gramStart"/>
      <w:r w:rsidRPr="00ED66DC">
        <w:t>увеличение  поступлений</w:t>
      </w:r>
      <w:proofErr w:type="gramEnd"/>
      <w:r w:rsidRPr="00ED66DC">
        <w:t xml:space="preserve"> на 232,7 тыс. рублей,  в связи с увеличением    исков  о взыскании задолженности, обращения  в суды общей юрисдикции и мировые  суды; </w:t>
      </w:r>
    </w:p>
    <w:p w:rsidR="00ED66DC" w:rsidRDefault="00ED66DC" w:rsidP="00ED66DC">
      <w:pPr>
        <w:widowControl w:val="0"/>
        <w:autoSpaceDE w:val="0"/>
        <w:autoSpaceDN w:val="0"/>
        <w:adjustRightInd w:val="0"/>
        <w:ind w:firstLine="708"/>
        <w:jc w:val="both"/>
      </w:pPr>
      <w:r w:rsidRPr="00ED66DC">
        <w:t>-</w:t>
      </w:r>
      <w:r w:rsidRPr="00ED66DC">
        <w:rPr>
          <w:b/>
        </w:rPr>
        <w:t xml:space="preserve"> </w:t>
      </w:r>
      <w:r w:rsidRPr="00ED66DC">
        <w:rPr>
          <w:i/>
        </w:rPr>
        <w:t xml:space="preserve">по </w:t>
      </w:r>
      <w:proofErr w:type="gramStart"/>
      <w:r w:rsidRPr="00ED66DC">
        <w:rPr>
          <w:i/>
        </w:rPr>
        <w:t>аренде  земли</w:t>
      </w:r>
      <w:proofErr w:type="gramEnd"/>
      <w:r w:rsidRPr="00ED66DC">
        <w:t xml:space="preserve"> за январь-сентябрь   месяцы поступила плата в размере </w:t>
      </w:r>
      <w:r w:rsidR="009F0208">
        <w:t xml:space="preserve">607,7 </w:t>
      </w:r>
      <w:r w:rsidRPr="00ED66DC">
        <w:t xml:space="preserve"> тыс. рублей, при плане 608,0   тыс. рублей выполнение составило 1</w:t>
      </w:r>
      <w:r w:rsidR="00440930">
        <w:t>00</w:t>
      </w:r>
      <w:r w:rsidRPr="00ED66DC">
        <w:t xml:space="preserve"> % </w:t>
      </w:r>
      <w:r w:rsidRPr="00ED66DC">
        <w:rPr>
          <w:b/>
        </w:rPr>
        <w:t xml:space="preserve">. </w:t>
      </w:r>
      <w:r w:rsidR="0096666F">
        <w:rPr>
          <w:b/>
        </w:rPr>
        <w:t xml:space="preserve"> </w:t>
      </w:r>
      <w:r w:rsidR="0096666F">
        <w:t xml:space="preserve">Уплачена плата 127 арендаторами сельскохозяйственных земель. За 2019 год – 0,8 тыс. рублей, за 2020 год – 31,1 тыс. рублей, 2021 год – 230,5 тыс. рублей и на 01.10.2022 г. – 345,6 тыс. рублей.  </w:t>
      </w:r>
      <w:r w:rsidR="0096666F" w:rsidRPr="0096666F">
        <w:t xml:space="preserve"> </w:t>
      </w:r>
      <w:r w:rsidRPr="0096666F">
        <w:t>По сравнению с аналогичным периодом прошлого года наблюдается</w:t>
      </w:r>
      <w:r w:rsidRPr="00ED66DC">
        <w:t xml:space="preserve"> увеличение поступлений на 170,</w:t>
      </w:r>
      <w:r w:rsidR="00507C29" w:rsidRPr="00ED66DC">
        <w:t xml:space="preserve">3 </w:t>
      </w:r>
      <w:r w:rsidR="00507C29">
        <w:t>тыс.</w:t>
      </w:r>
      <w:r w:rsidR="00440930">
        <w:t xml:space="preserve"> рублей. </w:t>
      </w:r>
    </w:p>
    <w:p w:rsidR="0096666F" w:rsidRPr="00ED66DC" w:rsidRDefault="0096666F" w:rsidP="00ED66D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Задолженность арендаторов по состоянию на 01.10.2022 года составило в размере 446,0 тыс. </w:t>
      </w:r>
      <w:r w:rsidR="0026456A">
        <w:t>рублей (373</w:t>
      </w:r>
      <w:r>
        <w:t xml:space="preserve"> единиц); 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D66DC">
        <w:t>- по аренде муниципального имущества план за отчетный период составил в размере 108,</w:t>
      </w:r>
      <w:r w:rsidR="0026456A" w:rsidRPr="00ED66DC">
        <w:t>0 тыс.</w:t>
      </w:r>
      <w:r w:rsidRPr="00ED66DC">
        <w:t xml:space="preserve"> </w:t>
      </w:r>
      <w:proofErr w:type="gramStart"/>
      <w:r w:rsidRPr="00ED66DC">
        <w:t>рублей  или</w:t>
      </w:r>
      <w:proofErr w:type="gramEnd"/>
      <w:r w:rsidRPr="00ED66DC">
        <w:t xml:space="preserve">  план </w:t>
      </w:r>
      <w:r w:rsidR="008A7A67">
        <w:t>исполнен на 100  % . З</w:t>
      </w:r>
      <w:r w:rsidRPr="00ED66DC">
        <w:t>адолженность</w:t>
      </w:r>
      <w:r w:rsidR="008A7A67">
        <w:t xml:space="preserve"> по состоянию на 01.10.2022 года составило    в сумме 95,7</w:t>
      </w:r>
      <w:r w:rsidRPr="00ED66DC">
        <w:t xml:space="preserve"> </w:t>
      </w:r>
      <w:r w:rsidR="008A7A67">
        <w:t>тыс.</w:t>
      </w:r>
      <w:r w:rsidR="002E1197">
        <w:t xml:space="preserve"> </w:t>
      </w:r>
      <w:proofErr w:type="gramStart"/>
      <w:r w:rsidR="008A7A67">
        <w:t xml:space="preserve">рублей </w:t>
      </w:r>
      <w:r w:rsidRPr="00ED66DC">
        <w:t xml:space="preserve"> (</w:t>
      </w:r>
      <w:proofErr w:type="gramEnd"/>
      <w:r w:rsidRPr="00ED66DC">
        <w:t xml:space="preserve"> Минюст Республики Тыва – Чаа-Хольский участок мирового судьи);</w:t>
      </w:r>
    </w:p>
    <w:p w:rsidR="00ED66DC" w:rsidRPr="00ED66DC" w:rsidRDefault="00ED66DC" w:rsidP="00ED66DC">
      <w:pPr>
        <w:ind w:firstLine="709"/>
        <w:jc w:val="both"/>
        <w:rPr>
          <w:color w:val="000000"/>
        </w:rPr>
      </w:pPr>
      <w:r w:rsidRPr="00ED66DC">
        <w:t xml:space="preserve">-       </w:t>
      </w:r>
      <w:proofErr w:type="gramStart"/>
      <w:r w:rsidRPr="00ED66DC">
        <w:rPr>
          <w:i/>
        </w:rPr>
        <w:t>по  плате</w:t>
      </w:r>
      <w:proofErr w:type="gramEnd"/>
      <w:r w:rsidRPr="00ED66DC">
        <w:rPr>
          <w:i/>
        </w:rPr>
        <w:t xml:space="preserve">  за негативное воздействие на окружающую среду</w:t>
      </w:r>
      <w:r w:rsidRPr="00ED66DC">
        <w:t xml:space="preserve"> поступило                                                 49,0 тыс. рублей,  план за отчетный период составил в размере 48,0 тыс. рубле</w:t>
      </w:r>
      <w:r w:rsidR="00F66BA7">
        <w:t>й  или  план выполнен на 102 %;</w:t>
      </w:r>
    </w:p>
    <w:p w:rsidR="00ED66DC" w:rsidRPr="00ED66DC" w:rsidRDefault="00ED66DC" w:rsidP="00ED66D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D66DC">
        <w:t xml:space="preserve">- </w:t>
      </w:r>
      <w:r w:rsidRPr="00ED66DC">
        <w:rPr>
          <w:i/>
        </w:rPr>
        <w:t>по</w:t>
      </w:r>
      <w:r w:rsidRPr="00ED66DC">
        <w:t xml:space="preserve"> </w:t>
      </w:r>
      <w:r w:rsidRPr="00ED66DC">
        <w:rPr>
          <w:i/>
        </w:rPr>
        <w:t xml:space="preserve">доходам </w:t>
      </w:r>
      <w:r w:rsidRPr="00ED66DC">
        <w:rPr>
          <w:i/>
          <w:color w:val="000000"/>
        </w:rPr>
        <w:t>от оказания платных услуг (</w:t>
      </w:r>
      <w:proofErr w:type="gramStart"/>
      <w:r w:rsidRPr="00ED66DC">
        <w:rPr>
          <w:i/>
          <w:color w:val="000000"/>
        </w:rPr>
        <w:t>работ)</w:t>
      </w:r>
      <w:r w:rsidRPr="00ED66DC">
        <w:t xml:space="preserve">   </w:t>
      </w:r>
      <w:proofErr w:type="gramEnd"/>
      <w:r w:rsidR="00F66BA7">
        <w:t xml:space="preserve"> план по муниципальному району  в 2022 году не предусмотрен. </w:t>
      </w:r>
      <w:r w:rsidRPr="00ED66DC">
        <w:t xml:space="preserve"> Поступление платных </w:t>
      </w:r>
      <w:r w:rsidR="00F66BA7" w:rsidRPr="00ED66DC">
        <w:t>услуг по</w:t>
      </w:r>
      <w:r w:rsidRPr="00ED66DC">
        <w:t xml:space="preserve"> муниципальному району в размере 96,6 тыс. </w:t>
      </w:r>
      <w:r w:rsidR="00F66BA7" w:rsidRPr="00ED66DC">
        <w:t>рублей выявленных</w:t>
      </w:r>
      <w:r w:rsidRPr="00ED66DC">
        <w:t xml:space="preserve"> по результатам акта проверок -  возврат излишне перечисленных сумм субсидий, </w:t>
      </w:r>
      <w:proofErr w:type="gramStart"/>
      <w:r w:rsidRPr="00ED66DC">
        <w:t>субвенций  и</w:t>
      </w:r>
      <w:proofErr w:type="gramEnd"/>
      <w:r w:rsidRPr="00ED66DC">
        <w:t xml:space="preserve"> нецелевое назначе</w:t>
      </w:r>
      <w:r w:rsidR="00F66BA7">
        <w:t xml:space="preserve">ние бюджетных средств по Управлению труда и социального развития </w:t>
      </w:r>
      <w:proofErr w:type="spellStart"/>
      <w:r w:rsidR="00F66BA7">
        <w:t>Чаа-Хольского</w:t>
      </w:r>
      <w:proofErr w:type="spellEnd"/>
      <w:r w:rsidR="00F66BA7">
        <w:t xml:space="preserve"> </w:t>
      </w:r>
      <w:proofErr w:type="spellStart"/>
      <w:r w:rsidR="00F66BA7">
        <w:t>кожууна</w:t>
      </w:r>
      <w:proofErr w:type="spellEnd"/>
      <w:r w:rsidR="00F66BA7">
        <w:t>;</w:t>
      </w:r>
      <w:r w:rsidRPr="00ED66DC">
        <w:rPr>
          <w:b/>
        </w:rPr>
        <w:t xml:space="preserve"> </w:t>
      </w:r>
      <w:r w:rsidR="00F66BA7">
        <w:t xml:space="preserve"> </w:t>
      </w:r>
    </w:p>
    <w:p w:rsidR="00ED66DC" w:rsidRPr="00ED66DC" w:rsidRDefault="00ED66DC" w:rsidP="00ED66D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D66DC">
        <w:t xml:space="preserve">- </w:t>
      </w:r>
      <w:r w:rsidRPr="00ED66DC">
        <w:rPr>
          <w:i/>
        </w:rPr>
        <w:t xml:space="preserve">по </w:t>
      </w:r>
      <w:proofErr w:type="gramStart"/>
      <w:r w:rsidRPr="00ED66DC">
        <w:rPr>
          <w:i/>
          <w:color w:val="000000"/>
        </w:rPr>
        <w:t>доходам  от</w:t>
      </w:r>
      <w:proofErr w:type="gramEnd"/>
      <w:r w:rsidRPr="00ED66DC">
        <w:rPr>
          <w:i/>
          <w:color w:val="000000"/>
        </w:rPr>
        <w:t xml:space="preserve"> продажи земельных участков </w:t>
      </w:r>
      <w:r w:rsidRPr="00ED66DC">
        <w:rPr>
          <w:i/>
        </w:rPr>
        <w:t xml:space="preserve"> </w:t>
      </w:r>
      <w:r w:rsidRPr="00ED66DC">
        <w:t>поступило  106,0 тыс. рублей или  годовой план</w:t>
      </w:r>
      <w:r w:rsidR="001445A6">
        <w:t xml:space="preserve"> в сумме 70,0 тыс. рублей   исполнен на 1</w:t>
      </w:r>
      <w:r w:rsidRPr="00ED66DC">
        <w:t>51 % ( +36,0  тыс. рублей).  По сравнению с аналогичным периодом прошлого года наблюдается уменьшение    поступлени</w:t>
      </w:r>
      <w:r w:rsidR="00507C29">
        <w:t>й на 138,1 тыс. рублей или 2,3</w:t>
      </w:r>
      <w:r w:rsidRPr="00ED66DC">
        <w:t xml:space="preserve">. </w:t>
      </w:r>
      <w:r w:rsidR="00F66BA7">
        <w:t>Выкуплены земельные участки   27</w:t>
      </w:r>
      <w:r w:rsidRPr="00ED66DC">
        <w:t xml:space="preserve"> арендаторами земель, обща</w:t>
      </w:r>
      <w:r w:rsidR="00F66BA7">
        <w:t>я площадь составила 21,7 га</w:t>
      </w:r>
      <w:r w:rsidRPr="00ED66DC">
        <w:t>;</w:t>
      </w:r>
    </w:p>
    <w:p w:rsidR="00ED66DC" w:rsidRPr="00ED66DC" w:rsidRDefault="00ED66DC" w:rsidP="00ED66DC">
      <w:pPr>
        <w:ind w:firstLine="709"/>
        <w:jc w:val="both"/>
      </w:pPr>
      <w:r w:rsidRPr="00ED66DC">
        <w:t xml:space="preserve">- </w:t>
      </w:r>
      <w:r w:rsidRPr="00ED66DC">
        <w:rPr>
          <w:i/>
        </w:rPr>
        <w:t xml:space="preserve">по </w:t>
      </w:r>
      <w:r w:rsidRPr="00ED66DC">
        <w:rPr>
          <w:i/>
          <w:color w:val="000000"/>
        </w:rPr>
        <w:t xml:space="preserve">штрафным </w:t>
      </w:r>
      <w:proofErr w:type="gramStart"/>
      <w:r w:rsidRPr="00ED66DC">
        <w:rPr>
          <w:i/>
          <w:color w:val="000000"/>
        </w:rPr>
        <w:t>санкциям</w:t>
      </w:r>
      <w:r w:rsidRPr="00ED66DC">
        <w:rPr>
          <w:b/>
          <w:color w:val="000000"/>
        </w:rPr>
        <w:t xml:space="preserve">  </w:t>
      </w:r>
      <w:r w:rsidRPr="00ED66DC">
        <w:rPr>
          <w:color w:val="000000"/>
        </w:rPr>
        <w:t>за</w:t>
      </w:r>
      <w:proofErr w:type="gramEnd"/>
      <w:r w:rsidRPr="00ED66DC">
        <w:rPr>
          <w:color w:val="000000"/>
        </w:rPr>
        <w:t xml:space="preserve"> январь</w:t>
      </w:r>
      <w:r w:rsidRPr="00ED66DC">
        <w:rPr>
          <w:b/>
          <w:color w:val="000000"/>
        </w:rPr>
        <w:t xml:space="preserve"> </w:t>
      </w:r>
      <w:r w:rsidRPr="00ED66DC">
        <w:rPr>
          <w:color w:val="000000"/>
        </w:rPr>
        <w:t>–сентябрь месяцы</w:t>
      </w:r>
      <w:r w:rsidRPr="00ED66DC">
        <w:t xml:space="preserve">  поступило штрафов   на сумму 98,9 тыс. рублей, при плане 99,0 тыс. рублей выполнение составило 100 %   (-0,1 тыс. рублей).  По сравнению с аналогичным периодом прошлого года наблюдается увеличение поступлений н</w:t>
      </w:r>
      <w:r w:rsidR="002B47B0">
        <w:t>а 10,4 тыс. рублей или на 1,</w:t>
      </w:r>
      <w:proofErr w:type="gramStart"/>
      <w:r w:rsidR="002B47B0">
        <w:t xml:space="preserve">11 </w:t>
      </w:r>
      <w:bookmarkStart w:id="0" w:name="_GoBack"/>
      <w:bookmarkEnd w:id="0"/>
      <w:r w:rsidRPr="00ED66DC">
        <w:t>;</w:t>
      </w:r>
      <w:proofErr w:type="gramEnd"/>
      <w:r w:rsidRPr="00ED66DC">
        <w:t xml:space="preserve"> Наибольшее поступление  – за административные  правонарушения, посягающие  на общественный беспорядок и общественный безопасность , за административные правонарушения в области предпринимательской деятельности , за правонарушения области охраны окружающей среды и   правонарушения </w:t>
      </w:r>
      <w:r w:rsidR="007436EE">
        <w:t>в области связи и информации.</w:t>
      </w:r>
    </w:p>
    <w:p w:rsidR="003E04A4" w:rsidRPr="00432F29" w:rsidRDefault="003E04A4" w:rsidP="003E04A4">
      <w:pPr>
        <w:pStyle w:val="a6"/>
        <w:shd w:val="clear" w:color="auto" w:fill="FFFFFF"/>
        <w:spacing w:after="0"/>
        <w:textAlignment w:val="top"/>
        <w:rPr>
          <w:b/>
        </w:rPr>
      </w:pPr>
    </w:p>
    <w:p w:rsidR="008452B0" w:rsidRPr="00432F29" w:rsidRDefault="0008277E" w:rsidP="00432F29">
      <w:pPr>
        <w:ind w:firstLine="709"/>
        <w:jc w:val="both"/>
      </w:pPr>
      <w:r>
        <w:rPr>
          <w:b/>
        </w:rPr>
        <w:t xml:space="preserve">2. </w:t>
      </w:r>
      <w:r w:rsidR="008452B0" w:rsidRPr="00432F29">
        <w:rPr>
          <w:b/>
        </w:rPr>
        <w:t xml:space="preserve">Безвозмездные поступления </w:t>
      </w:r>
      <w:r w:rsidR="00F84D3E">
        <w:rPr>
          <w:b/>
        </w:rPr>
        <w:t>муниципального</w:t>
      </w:r>
      <w:r w:rsidR="00432F29">
        <w:rPr>
          <w:b/>
        </w:rPr>
        <w:t xml:space="preserve"> бюджета Чаа-Хольского кожууна</w:t>
      </w:r>
      <w:r w:rsidR="008452B0" w:rsidRPr="00432F29">
        <w:rPr>
          <w:b/>
        </w:rPr>
        <w:t xml:space="preserve"> Республики Тыва</w:t>
      </w:r>
      <w:r w:rsidR="008452B0" w:rsidRPr="00432F29">
        <w:t xml:space="preserve"> с учетом целевых субсидий, субвенций, иных межбюджетных трансфертов исполнены в сумме </w:t>
      </w:r>
      <w:r w:rsidR="00F3198E">
        <w:t>371 630,98</w:t>
      </w:r>
      <w:r w:rsidR="00597D52">
        <w:t xml:space="preserve"> тыс</w:t>
      </w:r>
      <w:r w:rsidR="008452B0" w:rsidRPr="00432F29">
        <w:t xml:space="preserve">. рублей, или </w:t>
      </w:r>
      <w:r w:rsidR="00427F10">
        <w:t>84</w:t>
      </w:r>
      <w:r w:rsidR="001466EA">
        <w:t xml:space="preserve"> </w:t>
      </w:r>
      <w:r w:rsidR="000D3672">
        <w:t xml:space="preserve">% от </w:t>
      </w:r>
      <w:r w:rsidR="00427F10">
        <w:t xml:space="preserve">годового </w:t>
      </w:r>
      <w:r w:rsidR="000D3672">
        <w:t xml:space="preserve">плана, с ростом на </w:t>
      </w:r>
      <w:r w:rsidR="00F3198E">
        <w:t>1,9</w:t>
      </w:r>
      <w:r w:rsidR="00597D52">
        <w:t xml:space="preserve"> % </w:t>
      </w:r>
      <w:r w:rsidR="008452B0" w:rsidRPr="00432F29">
        <w:t>к уровню 20</w:t>
      </w:r>
      <w:r w:rsidR="00597D52">
        <w:t>2</w:t>
      </w:r>
      <w:r w:rsidR="00326E32">
        <w:t>1</w:t>
      </w:r>
      <w:r w:rsidR="008452B0" w:rsidRPr="00432F29">
        <w:t xml:space="preserve"> года, в том числе по видам трансфертов:</w:t>
      </w:r>
    </w:p>
    <w:p w:rsidR="008452B0" w:rsidRPr="00432F29" w:rsidRDefault="008452B0" w:rsidP="00432F29">
      <w:pPr>
        <w:ind w:firstLine="709"/>
        <w:jc w:val="both"/>
      </w:pPr>
      <w:r w:rsidRPr="00432F29">
        <w:t>- дотации исполнены в сум</w:t>
      </w:r>
      <w:r w:rsidR="00DA57E5">
        <w:t xml:space="preserve">ме </w:t>
      </w:r>
      <w:r w:rsidR="00F3198E">
        <w:t>78 001,15</w:t>
      </w:r>
      <w:r w:rsidRPr="00432F29">
        <w:t xml:space="preserve"> </w:t>
      </w:r>
      <w:r w:rsidR="00DA57E5">
        <w:t>тыс. рублей, с</w:t>
      </w:r>
      <w:r w:rsidR="001466EA">
        <w:t>о</w:t>
      </w:r>
      <w:r w:rsidR="00DA57E5">
        <w:t xml:space="preserve"> </w:t>
      </w:r>
      <w:r w:rsidR="00326E32">
        <w:t>снижением</w:t>
      </w:r>
      <w:r w:rsidR="00DA57E5">
        <w:t xml:space="preserve"> на </w:t>
      </w:r>
      <w:r w:rsidR="00F3198E">
        <w:t>18029,43</w:t>
      </w:r>
      <w:r w:rsidRPr="00432F29">
        <w:t xml:space="preserve"> </w:t>
      </w:r>
      <w:r w:rsidR="00B04DC4">
        <w:t xml:space="preserve">тыс. </w:t>
      </w:r>
      <w:r w:rsidR="000D3672">
        <w:t xml:space="preserve">рублей, </w:t>
      </w:r>
      <w:r w:rsidR="00DA57E5">
        <w:t>к уровню 202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lastRenderedPageBreak/>
        <w:t xml:space="preserve">- субвенции исполнены в сумме </w:t>
      </w:r>
      <w:r w:rsidR="00F3198E">
        <w:t>261 030,76</w:t>
      </w:r>
      <w:r w:rsidRPr="00432F29">
        <w:t xml:space="preserve"> </w:t>
      </w:r>
      <w:r w:rsidR="00DA57E5">
        <w:t>тыс</w:t>
      </w:r>
      <w:r w:rsidRPr="00432F29">
        <w:t xml:space="preserve">. рублей, с ростом на </w:t>
      </w:r>
      <w:r w:rsidR="00F3198E">
        <w:t>44 725,37</w:t>
      </w:r>
      <w:r w:rsidR="000D3672">
        <w:t xml:space="preserve"> 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субсидии исполнены в сумме </w:t>
      </w:r>
      <w:r w:rsidR="00F3198E">
        <w:t>19 602,15</w:t>
      </w:r>
      <w:r w:rsidR="00DA57E5">
        <w:t xml:space="preserve"> тыс</w:t>
      </w:r>
      <w:r w:rsidR="001466EA">
        <w:t>. рублей, со снижением</w:t>
      </w:r>
      <w:r w:rsidR="00DA57E5">
        <w:t xml:space="preserve"> на </w:t>
      </w:r>
      <w:r w:rsidR="00F3198E">
        <w:t>9301,95</w:t>
      </w:r>
      <w:r w:rsidRPr="00432F29">
        <w:t xml:space="preserve"> </w:t>
      </w:r>
      <w:r w:rsidR="000D3672">
        <w:t xml:space="preserve">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иные межбюджетные трансферты исполнены в сумме </w:t>
      </w:r>
      <w:r w:rsidR="00F3198E">
        <w:t>13 093,55</w:t>
      </w:r>
      <w:r w:rsidRPr="00432F29">
        <w:t xml:space="preserve"> </w:t>
      </w:r>
      <w:r w:rsidR="00DA57E5">
        <w:t xml:space="preserve">тыс. рублей, с ростом на </w:t>
      </w:r>
      <w:r w:rsidR="00F3198E">
        <w:t>3770,27</w:t>
      </w:r>
      <w:r w:rsidR="000D3672">
        <w:t xml:space="preserve"> </w:t>
      </w:r>
      <w:r w:rsidR="00FE654B">
        <w:t>тыс</w:t>
      </w:r>
      <w:r w:rsidR="000D3672">
        <w:t xml:space="preserve">. рублей, </w:t>
      </w:r>
      <w:r w:rsidR="00FE654B">
        <w:t xml:space="preserve">к </w:t>
      </w:r>
      <w:r w:rsidR="00DA57E5">
        <w:t>уровню 202</w:t>
      </w:r>
      <w:r w:rsidR="00FE654B">
        <w:t>1</w:t>
      </w:r>
      <w:r w:rsidR="00DA57E5">
        <w:t xml:space="preserve"> года.</w:t>
      </w:r>
    </w:p>
    <w:p w:rsidR="00D1258E" w:rsidRDefault="008452B0" w:rsidP="00D1258E">
      <w:pPr>
        <w:ind w:firstLine="709"/>
        <w:jc w:val="both"/>
      </w:pPr>
      <w:r w:rsidRPr="00432F29">
        <w:t xml:space="preserve">Значительный рост безвозмездных поступлений связан </w:t>
      </w:r>
      <w:r w:rsidR="00F975C4">
        <w:t>с увеличением заработной платы общеобразовательных учреждений,</w:t>
      </w:r>
      <w:r w:rsidRPr="00432F29">
        <w:t xml:space="preserve"> на осуществление ежемесячной денежной выплаты, назначаемой в случае рождения третьего ребенка или последующих детей до достижени</w:t>
      </w:r>
      <w:r w:rsidR="00D1258E">
        <w:t>я ребенк</w:t>
      </w:r>
      <w:r w:rsidR="00FE654B">
        <w:t xml:space="preserve">ом возраста трех лет – </w:t>
      </w:r>
      <w:r w:rsidR="00F3198E">
        <w:t>9417,47</w:t>
      </w:r>
      <w:r w:rsidRPr="00432F29">
        <w:t xml:space="preserve"> </w:t>
      </w:r>
      <w:r w:rsidR="00D1258E">
        <w:t>тыс</w:t>
      </w:r>
      <w:r w:rsidRPr="00432F29">
        <w:t xml:space="preserve">. рублей, </w:t>
      </w:r>
      <w:r w:rsidR="00D1258E">
        <w:t xml:space="preserve">на осуществление ежемесячных выплат на детей в возрасте от трех лет до семи лет включительно – </w:t>
      </w:r>
      <w:r w:rsidR="00F3198E">
        <w:t>5474,81</w:t>
      </w:r>
      <w:r w:rsidR="00D1258E">
        <w:t xml:space="preserve"> тыс. рублей, и</w:t>
      </w:r>
      <w:r w:rsidR="00D1258E" w:rsidRPr="00432F29">
        <w:t xml:space="preserve">ные межбюджетные трансферты на </w:t>
      </w:r>
      <w:r w:rsidR="00FE654B">
        <w:t>создание модельных муниципальных библиотек</w:t>
      </w:r>
      <w:r w:rsidR="00D1258E">
        <w:t xml:space="preserve"> – </w:t>
      </w:r>
      <w:r w:rsidR="00FE654B">
        <w:t>5000</w:t>
      </w:r>
      <w:r w:rsidR="00D1258E" w:rsidRPr="00432F29">
        <w:t xml:space="preserve"> </w:t>
      </w:r>
      <w:r w:rsidR="00D1258E">
        <w:t>тыс</w:t>
      </w:r>
      <w:r w:rsidR="00D1258E" w:rsidRPr="00432F29">
        <w:t>. рублей</w:t>
      </w:r>
      <w:r w:rsidR="000B4B36">
        <w:t>.</w:t>
      </w:r>
    </w:p>
    <w:p w:rsidR="008F7F29" w:rsidRPr="00432F29" w:rsidRDefault="00BD45BB" w:rsidP="00432F29">
      <w:pPr>
        <w:jc w:val="center"/>
        <w:rPr>
          <w:b/>
          <w:u w:val="single"/>
        </w:rPr>
      </w:pPr>
      <w:r>
        <w:rPr>
          <w:b/>
          <w:u w:val="single"/>
        </w:rPr>
        <w:t xml:space="preserve">Трамплин </w:t>
      </w:r>
    </w:p>
    <w:p w:rsidR="003403C2" w:rsidRPr="00432F29" w:rsidRDefault="003403C2" w:rsidP="00432F29">
      <w:pPr>
        <w:jc w:val="center"/>
        <w:rPr>
          <w:b/>
          <w:u w:val="single"/>
        </w:rPr>
      </w:pPr>
      <w:r w:rsidRPr="00432F29">
        <w:rPr>
          <w:b/>
          <w:u w:val="single"/>
        </w:rPr>
        <w:t xml:space="preserve">3. Исполнение </w:t>
      </w:r>
      <w:r w:rsidR="000B4B36">
        <w:rPr>
          <w:b/>
          <w:u w:val="single"/>
        </w:rPr>
        <w:t>муниципального</w:t>
      </w:r>
      <w:r w:rsidRPr="00432F29">
        <w:rPr>
          <w:b/>
          <w:u w:val="single"/>
        </w:rPr>
        <w:t xml:space="preserve"> бюджета по расходам</w:t>
      </w:r>
    </w:p>
    <w:p w:rsidR="008452B0" w:rsidRPr="00432F29" w:rsidRDefault="008452B0" w:rsidP="00432F29">
      <w:pPr>
        <w:ind w:firstLine="709"/>
        <w:jc w:val="both"/>
      </w:pPr>
    </w:p>
    <w:p w:rsidR="008452B0" w:rsidRPr="00432F29" w:rsidRDefault="008452B0" w:rsidP="00432F29">
      <w:pPr>
        <w:ind w:firstLine="709"/>
        <w:jc w:val="both"/>
      </w:pPr>
      <w:r w:rsidRPr="00432F29">
        <w:t xml:space="preserve">Расходы </w:t>
      </w:r>
      <w:r w:rsidR="000B4B36">
        <w:t>муниципального</w:t>
      </w:r>
      <w:r w:rsidR="0008277E">
        <w:t xml:space="preserve"> бюджета за </w:t>
      </w:r>
      <w:r w:rsidR="00F3198E">
        <w:t>9 месяцев</w:t>
      </w:r>
      <w:r w:rsidR="000B4B36">
        <w:t xml:space="preserve"> </w:t>
      </w:r>
      <w:r w:rsidR="0008277E">
        <w:t>202</w:t>
      </w:r>
      <w:r w:rsidR="000B4B36">
        <w:t>2</w:t>
      </w:r>
      <w:r w:rsidR="0008277E">
        <w:t xml:space="preserve"> год исполнены в сумме </w:t>
      </w:r>
      <w:r w:rsidR="001B18E9">
        <w:t>390 819,4</w:t>
      </w:r>
      <w:r w:rsidR="0008277E">
        <w:t xml:space="preserve"> тыс. рублей, ил</w:t>
      </w:r>
      <w:r w:rsidR="00043C2C">
        <w:t xml:space="preserve">и </w:t>
      </w:r>
      <w:r w:rsidR="001B18E9">
        <w:t>82,74</w:t>
      </w:r>
      <w:r w:rsidR="00A4247A">
        <w:t xml:space="preserve"> </w:t>
      </w:r>
      <w:r w:rsidR="000B4B36">
        <w:t xml:space="preserve">% от плана, </w:t>
      </w:r>
      <w:r w:rsidR="001B18E9">
        <w:t>с увеличением на 29829,84</w:t>
      </w:r>
      <w:r w:rsidRPr="00432F29">
        <w:t xml:space="preserve"> </w:t>
      </w:r>
      <w:r w:rsidR="0008277E">
        <w:t>тыс. рублей по сравнению с 202</w:t>
      </w:r>
      <w:r w:rsidR="000B4B36">
        <w:t>1</w:t>
      </w:r>
      <w:r w:rsidRPr="00432F29">
        <w:t xml:space="preserve"> годом. Рост обусловлен увеличением поступлений межбюдже</w:t>
      </w:r>
      <w:r w:rsidR="0008277E">
        <w:t>тных трансфертов из республиканского</w:t>
      </w:r>
      <w:r w:rsidRPr="00432F29">
        <w:t xml:space="preserve"> бюджета.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Исполнение </w:t>
      </w:r>
      <w:r w:rsidR="000B4B36">
        <w:t>муниципального</w:t>
      </w:r>
      <w:r w:rsidR="001B18E9">
        <w:t xml:space="preserve"> бюджета по расходам за 9 месяцев </w:t>
      </w:r>
      <w:r w:rsidRPr="00432F29">
        <w:t>202</w:t>
      </w:r>
      <w:r w:rsidR="000B4B36">
        <w:t>2</w:t>
      </w:r>
      <w:r w:rsidR="00B92652">
        <w:t xml:space="preserve"> года</w:t>
      </w:r>
      <w:r w:rsidRPr="00432F29">
        <w:t xml:space="preserve"> осуществлялось в условиях первоочередного обеспечения социально-значимых, первоочередных расходных обязательств </w:t>
      </w:r>
      <w:proofErr w:type="spellStart"/>
      <w:r w:rsidR="0008277E">
        <w:t>кожууна</w:t>
      </w:r>
      <w:proofErr w:type="spellEnd"/>
      <w:r w:rsidRPr="00432F29">
        <w:t xml:space="preserve">, </w:t>
      </w:r>
      <w:proofErr w:type="spellStart"/>
      <w:r w:rsidRPr="00FF50F2">
        <w:t>приоритизации</w:t>
      </w:r>
      <w:proofErr w:type="spellEnd"/>
      <w:r w:rsidRPr="00FF50F2">
        <w:t xml:space="preserve"> расходов и мобилизации средств на мероприятия по борьбе с новой </w:t>
      </w:r>
      <w:proofErr w:type="spellStart"/>
      <w:r w:rsidRPr="00FF50F2">
        <w:t>коронавирусной</w:t>
      </w:r>
      <w:proofErr w:type="spellEnd"/>
      <w:r w:rsidRPr="00FF50F2">
        <w:t xml:space="preserve"> инфекцией</w:t>
      </w:r>
      <w:r w:rsidRPr="00432F29">
        <w:t>, а также освоения целевых федеральных средств.</w:t>
      </w:r>
    </w:p>
    <w:p w:rsidR="008452B0" w:rsidRPr="00432F29" w:rsidRDefault="008452B0" w:rsidP="00432F29">
      <w:pPr>
        <w:jc w:val="center"/>
        <w:rPr>
          <w:b/>
          <w:highlight w:val="cyan"/>
          <w:u w:val="single"/>
        </w:rPr>
      </w:pPr>
    </w:p>
    <w:p w:rsidR="00AF313C" w:rsidRPr="00432F29" w:rsidRDefault="00AF313C" w:rsidP="00432F2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</w:p>
    <w:p w:rsidR="00F279FF" w:rsidRPr="00432F29" w:rsidRDefault="00F279FF" w:rsidP="00432F29">
      <w:pPr>
        <w:pStyle w:val="a4"/>
        <w:spacing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13C" w:rsidRPr="000B4B36" w:rsidRDefault="00AF313C" w:rsidP="000B4B36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По разделу 01 «Общегосударственные вопросы» произведены расходы на функционирование  Председателя </w:t>
      </w:r>
      <w:r w:rsidR="0008277E">
        <w:rPr>
          <w:rFonts w:ascii="Times New Roman" w:hAnsi="Times New Roman" w:cs="Times New Roman"/>
          <w:sz w:val="24"/>
          <w:szCs w:val="24"/>
        </w:rPr>
        <w:t xml:space="preserve">Администрации Чаа-Хольского кожууна Республики Тыва </w:t>
      </w:r>
      <w:r w:rsidRPr="00432F29">
        <w:rPr>
          <w:rFonts w:ascii="Times New Roman" w:hAnsi="Times New Roman" w:cs="Times New Roman"/>
          <w:sz w:val="24"/>
          <w:szCs w:val="24"/>
        </w:rPr>
        <w:t xml:space="preserve">и </w:t>
      </w:r>
      <w:r w:rsidR="00235D29">
        <w:rPr>
          <w:rFonts w:ascii="Times New Roman" w:hAnsi="Times New Roman" w:cs="Times New Roman"/>
          <w:sz w:val="24"/>
          <w:szCs w:val="24"/>
        </w:rPr>
        <w:t>аппарата администрации Чаа-Хольского кожууна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по указанному разделу составил </w:t>
      </w:r>
      <w:r w:rsidR="001B18E9">
        <w:rPr>
          <w:rFonts w:ascii="Times New Roman" w:hAnsi="Times New Roman" w:cs="Times New Roman"/>
          <w:sz w:val="24"/>
          <w:szCs w:val="24"/>
        </w:rPr>
        <w:t>19771,32</w:t>
      </w:r>
      <w:r w:rsidR="00235D29">
        <w:rPr>
          <w:rFonts w:ascii="Times New Roman" w:hAnsi="Times New Roman" w:cs="Times New Roman"/>
          <w:sz w:val="24"/>
          <w:szCs w:val="24"/>
        </w:rPr>
        <w:t xml:space="preserve"> тыс. рублей при плане </w:t>
      </w:r>
      <w:r w:rsidR="000B4B36">
        <w:rPr>
          <w:rFonts w:ascii="Times New Roman" w:hAnsi="Times New Roman" w:cs="Times New Roman"/>
          <w:sz w:val="24"/>
          <w:szCs w:val="24"/>
        </w:rPr>
        <w:t>2</w:t>
      </w:r>
      <w:r w:rsidR="00A4247A">
        <w:rPr>
          <w:rFonts w:ascii="Times New Roman" w:hAnsi="Times New Roman" w:cs="Times New Roman"/>
          <w:sz w:val="24"/>
          <w:szCs w:val="24"/>
        </w:rPr>
        <w:t>1</w:t>
      </w:r>
      <w:r w:rsidR="001B18E9">
        <w:rPr>
          <w:rFonts w:ascii="Times New Roman" w:hAnsi="Times New Roman" w:cs="Times New Roman"/>
          <w:sz w:val="24"/>
          <w:szCs w:val="24"/>
        </w:rPr>
        <w:t> 751,5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Pr="00432F29">
        <w:rPr>
          <w:rFonts w:ascii="Times New Roman" w:hAnsi="Times New Roman" w:cs="Times New Roman"/>
          <w:sz w:val="24"/>
          <w:szCs w:val="24"/>
        </w:rPr>
        <w:t xml:space="preserve">. рублей, исполнено на </w:t>
      </w:r>
      <w:r w:rsidR="001B18E9">
        <w:rPr>
          <w:rFonts w:ascii="Times New Roman" w:hAnsi="Times New Roman" w:cs="Times New Roman"/>
          <w:sz w:val="24"/>
          <w:szCs w:val="24"/>
        </w:rPr>
        <w:t>90,89</w:t>
      </w:r>
      <w:r w:rsidR="00A4247A">
        <w:rPr>
          <w:rFonts w:ascii="Times New Roman" w:hAnsi="Times New Roman" w:cs="Times New Roman"/>
          <w:sz w:val="24"/>
          <w:szCs w:val="24"/>
        </w:rPr>
        <w:t xml:space="preserve"> </w:t>
      </w:r>
      <w:r w:rsidR="00B92652">
        <w:rPr>
          <w:rFonts w:ascii="Times New Roman" w:hAnsi="Times New Roman" w:cs="Times New Roman"/>
          <w:sz w:val="24"/>
          <w:szCs w:val="24"/>
        </w:rPr>
        <w:t>%.</w:t>
      </w:r>
    </w:p>
    <w:p w:rsidR="00D95E0F" w:rsidRPr="00113101" w:rsidRDefault="00AF313C" w:rsidP="00113101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Доля расходов раздела «Общегосударственные вопросы» в общем объеме расходов </w:t>
      </w:r>
      <w:r w:rsidR="004A05E4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="000B4B36">
        <w:rPr>
          <w:rFonts w:ascii="Times New Roman" w:hAnsi="Times New Roman" w:cs="Times New Roman"/>
          <w:sz w:val="24"/>
          <w:szCs w:val="24"/>
        </w:rPr>
        <w:t xml:space="preserve"> бюджета за </w:t>
      </w:r>
      <w:r w:rsidR="001B18E9">
        <w:rPr>
          <w:rFonts w:ascii="Times New Roman" w:hAnsi="Times New Roman" w:cs="Times New Roman"/>
          <w:sz w:val="24"/>
          <w:szCs w:val="24"/>
        </w:rPr>
        <w:t>9 месяцев</w:t>
      </w:r>
      <w:r w:rsidR="000B4B36">
        <w:rPr>
          <w:rFonts w:ascii="Times New Roman" w:hAnsi="Times New Roman" w:cs="Times New Roman"/>
          <w:sz w:val="24"/>
          <w:szCs w:val="24"/>
        </w:rPr>
        <w:t xml:space="preserve"> 2022</w:t>
      </w:r>
      <w:r w:rsidR="00235D29">
        <w:rPr>
          <w:rFonts w:ascii="Times New Roman" w:hAnsi="Times New Roman" w:cs="Times New Roman"/>
          <w:sz w:val="24"/>
          <w:szCs w:val="24"/>
        </w:rPr>
        <w:t xml:space="preserve"> год</w:t>
      </w:r>
      <w:r w:rsidR="000B4B36">
        <w:rPr>
          <w:rFonts w:ascii="Times New Roman" w:hAnsi="Times New Roman" w:cs="Times New Roman"/>
          <w:sz w:val="24"/>
          <w:szCs w:val="24"/>
        </w:rPr>
        <w:t>а</w:t>
      </w:r>
      <w:r w:rsidR="001B18E9">
        <w:rPr>
          <w:rFonts w:ascii="Times New Roman" w:hAnsi="Times New Roman" w:cs="Times New Roman"/>
          <w:sz w:val="24"/>
          <w:szCs w:val="24"/>
        </w:rPr>
        <w:t xml:space="preserve"> составляет 5,1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процента.</w:t>
      </w:r>
    </w:p>
    <w:p w:rsidR="00AF313C" w:rsidRPr="00432F29" w:rsidRDefault="00AF313C" w:rsidP="00432F29">
      <w:pPr>
        <w:ind w:firstLine="709"/>
        <w:jc w:val="center"/>
        <w:rPr>
          <w:b/>
        </w:rPr>
      </w:pPr>
      <w:r w:rsidRPr="00432F29">
        <w:rPr>
          <w:b/>
        </w:rPr>
        <w:t>2.</w:t>
      </w:r>
      <w:r w:rsidR="00F279FF" w:rsidRPr="00432F29">
        <w:rPr>
          <w:b/>
        </w:rPr>
        <w:t xml:space="preserve"> </w:t>
      </w:r>
      <w:r w:rsidRPr="00432F29">
        <w:rPr>
          <w:b/>
        </w:rPr>
        <w:t>Раздел 0200 «Национальная оборона»</w:t>
      </w:r>
    </w:p>
    <w:p w:rsidR="00F279FF" w:rsidRPr="00432F29" w:rsidRDefault="00F279F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both"/>
      </w:pPr>
      <w:r w:rsidRPr="00432F29">
        <w:t>По разделу «Национальная оборона» п</w:t>
      </w:r>
      <w:r w:rsidR="007031E3">
        <w:t>роизведены</w:t>
      </w:r>
      <w:r w:rsidRPr="00432F29">
        <w:t xml:space="preserve"> расходы на осуществление переданных полномочий по первичному воинскому учету на территориях, где отсутствуют военные комиссариаты в сумме </w:t>
      </w:r>
      <w:r w:rsidR="001B18E9">
        <w:t>690,53</w:t>
      </w:r>
      <w:r w:rsidR="007031E3">
        <w:t xml:space="preserve"> тыс. рублей.</w:t>
      </w:r>
    </w:p>
    <w:p w:rsidR="00BB5E19" w:rsidRDefault="00BB5E19" w:rsidP="00432F29">
      <w:pPr>
        <w:jc w:val="center"/>
        <w:rPr>
          <w:b/>
        </w:rPr>
      </w:pPr>
    </w:p>
    <w:p w:rsidR="00AF313C" w:rsidRPr="00432F29" w:rsidRDefault="00AF313C" w:rsidP="00432F29">
      <w:pPr>
        <w:jc w:val="center"/>
        <w:rPr>
          <w:b/>
        </w:rPr>
      </w:pPr>
      <w:r w:rsidRPr="00432F29">
        <w:rPr>
          <w:b/>
        </w:rPr>
        <w:t>3. Раздел 0300 «Национальная безопасность и правоохранительная деятельность»</w:t>
      </w: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По разделу национальная безопасность и правоохранительная деятельность исполнение </w:t>
      </w:r>
      <w:r w:rsidR="007031E3">
        <w:t>муниципального</w:t>
      </w:r>
      <w:r w:rsidR="00BB5E19" w:rsidRPr="00432F29">
        <w:t xml:space="preserve"> бюджета </w:t>
      </w:r>
      <w:r w:rsidR="00BB5E19">
        <w:t>Чаа-Хольского кожууна</w:t>
      </w:r>
      <w:r w:rsidR="00BB5E19" w:rsidRPr="00432F29">
        <w:t xml:space="preserve"> </w:t>
      </w:r>
      <w:r w:rsidRPr="00432F29">
        <w:t xml:space="preserve">составляет </w:t>
      </w:r>
      <w:r w:rsidR="001B18E9">
        <w:t>2112,72</w:t>
      </w:r>
      <w:r w:rsidR="00BB5E19">
        <w:t xml:space="preserve"> тыс. рублей, при плане </w:t>
      </w:r>
      <w:r w:rsidR="007031E3">
        <w:t>2618,6</w:t>
      </w:r>
      <w:r w:rsidRPr="00432F29">
        <w:t xml:space="preserve"> </w:t>
      </w:r>
      <w:r w:rsidR="00BB5E19">
        <w:t>тыс</w:t>
      </w:r>
      <w:r w:rsidRPr="00432F29">
        <w:t xml:space="preserve">. рублей (на </w:t>
      </w:r>
      <w:r w:rsidR="001B18E9">
        <w:t>36,72</w:t>
      </w:r>
      <w:r w:rsidR="00BB5E19">
        <w:t xml:space="preserve"> тыс</w:t>
      </w:r>
      <w:r w:rsidRPr="00432F29">
        <w:t xml:space="preserve">. рублей </w:t>
      </w:r>
      <w:r w:rsidR="001B18E9">
        <w:t>больше</w:t>
      </w:r>
      <w:r w:rsidRPr="00432F29">
        <w:t xml:space="preserve"> аналогичного уровня прошлого года), из них (исполнение):</w:t>
      </w:r>
    </w:p>
    <w:p w:rsidR="006F31DB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- на </w:t>
      </w:r>
      <w:r w:rsidR="00FE27F1">
        <w:t>муниципальную</w:t>
      </w:r>
      <w:r w:rsidRPr="00432F29">
        <w:t xml:space="preserve"> программу </w:t>
      </w:r>
      <w:r w:rsidR="00FE27F1">
        <w:t>Чаа-Хольского кожууна</w:t>
      </w:r>
      <w:r w:rsidRPr="00432F29">
        <w:t xml:space="preserve"> «</w:t>
      </w:r>
      <w:r w:rsidR="00FE27F1">
        <w:t xml:space="preserve">Профилактика преступлений и иных правонарушений в </w:t>
      </w:r>
      <w:proofErr w:type="spellStart"/>
      <w:r w:rsidR="00FE27F1">
        <w:t>Чаа-Хольском</w:t>
      </w:r>
      <w:proofErr w:type="spellEnd"/>
      <w:r w:rsidR="00FE27F1">
        <w:t xml:space="preserve"> </w:t>
      </w:r>
      <w:proofErr w:type="spellStart"/>
      <w:r w:rsidR="00FE27F1">
        <w:t>кожууне</w:t>
      </w:r>
      <w:proofErr w:type="spellEnd"/>
      <w:r w:rsidR="00FE27F1">
        <w:t xml:space="preserve"> Республи</w:t>
      </w:r>
      <w:r w:rsidR="000C1E11">
        <w:t>к</w:t>
      </w:r>
      <w:r w:rsidR="007031E3">
        <w:t>и</w:t>
      </w:r>
      <w:r w:rsidR="001B18E9">
        <w:t xml:space="preserve"> Тыва на 2021-2023 годы» – 185,12</w:t>
      </w:r>
      <w:r w:rsidRPr="00432F29">
        <w:t xml:space="preserve"> </w:t>
      </w:r>
      <w:r w:rsidR="00FE27F1">
        <w:t>тыс</w:t>
      </w:r>
      <w:r w:rsidR="006F31DB">
        <w:t>. рублей;</w:t>
      </w:r>
    </w:p>
    <w:p w:rsidR="001B18E9" w:rsidRDefault="001B18E9" w:rsidP="00432F29">
      <w:pPr>
        <w:autoSpaceDE w:val="0"/>
        <w:autoSpaceDN w:val="0"/>
        <w:adjustRightInd w:val="0"/>
        <w:ind w:firstLine="709"/>
        <w:jc w:val="both"/>
      </w:pPr>
      <w:r w:rsidRPr="00A41F97">
        <w:t>- на муниципальную программу</w:t>
      </w:r>
      <w:r w:rsidR="00A41F97">
        <w:t xml:space="preserve"> «Обеспечение пожарной безопасности и защиты населения, территорий муниципального района «Чаа-Хольский кожуун Республики Тыва» от чрезвычайных ситуаций природного и техногенного характера на 2021-2023 годы» - 70,0 тыс. рублей;</w:t>
      </w:r>
    </w:p>
    <w:p w:rsidR="00A41F97" w:rsidRDefault="00A41F97" w:rsidP="00432F29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на муниципальную программу «Профилактика безнадзорности и правонарушений несовершеннолетних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- 50,0 тыс. рублей;</w:t>
      </w: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432F29">
        <w:t>- на другие вопросы в области национальной безопасности и правоо</w:t>
      </w:r>
      <w:r w:rsidR="00FE27F1">
        <w:t xml:space="preserve">хранительной деятельности </w:t>
      </w:r>
      <w:r w:rsidR="00A41F97">
        <w:t>– 1807,6</w:t>
      </w:r>
      <w:r w:rsidRPr="00432F29">
        <w:t xml:space="preserve"> </w:t>
      </w:r>
      <w:r w:rsidR="00FE27F1">
        <w:t>тыс</w:t>
      </w:r>
      <w:r w:rsidRPr="00432F29">
        <w:t>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</w:t>
      </w:r>
      <w:r w:rsidR="00FE27F1">
        <w:t xml:space="preserve"> закупка товаров работ и услуг.</w:t>
      </w:r>
    </w:p>
    <w:p w:rsidR="00AF313C" w:rsidRPr="00432F29" w:rsidRDefault="00AF313C" w:rsidP="00432F29">
      <w:pPr>
        <w:jc w:val="center"/>
        <w:rPr>
          <w:b/>
        </w:rPr>
      </w:pPr>
    </w:p>
    <w:p w:rsidR="00675AAE" w:rsidRPr="00432F29" w:rsidRDefault="00675AAE" w:rsidP="00432F29">
      <w:pPr>
        <w:jc w:val="center"/>
        <w:rPr>
          <w:b/>
        </w:rPr>
      </w:pPr>
      <w:r w:rsidRPr="00432F29">
        <w:rPr>
          <w:b/>
        </w:rPr>
        <w:t>4.</w:t>
      </w:r>
      <w:r w:rsidR="00CF59B9" w:rsidRPr="00432F29">
        <w:rPr>
          <w:b/>
        </w:rPr>
        <w:t xml:space="preserve"> </w:t>
      </w:r>
      <w:r w:rsidRPr="00432F29">
        <w:rPr>
          <w:b/>
        </w:rPr>
        <w:t>Раздел 0400 «Национальная экономика»</w:t>
      </w:r>
    </w:p>
    <w:p w:rsidR="00F279FF" w:rsidRPr="00432F29" w:rsidRDefault="00F279FF" w:rsidP="00432F29">
      <w:pPr>
        <w:jc w:val="center"/>
        <w:rPr>
          <w:b/>
        </w:rPr>
      </w:pPr>
    </w:p>
    <w:p w:rsidR="0048773C" w:rsidRDefault="0048773C" w:rsidP="00432F29">
      <w:pPr>
        <w:jc w:val="center"/>
        <w:rPr>
          <w:b/>
        </w:rPr>
      </w:pPr>
      <w:r w:rsidRPr="00432F29">
        <w:rPr>
          <w:b/>
        </w:rPr>
        <w:t xml:space="preserve">Подраздел 0405 «Сельское хозяйство и рыболовство»  </w:t>
      </w:r>
    </w:p>
    <w:p w:rsidR="000C1E11" w:rsidRPr="00432F29" w:rsidRDefault="000C1E11" w:rsidP="00432F29">
      <w:pPr>
        <w:jc w:val="center"/>
        <w:rPr>
          <w:b/>
        </w:rPr>
      </w:pPr>
    </w:p>
    <w:p w:rsidR="00512EAC" w:rsidRDefault="0048773C" w:rsidP="006858D5">
      <w:pPr>
        <w:ind w:firstLine="709"/>
        <w:jc w:val="both"/>
      </w:pPr>
      <w:r w:rsidRPr="00432F29">
        <w:t>По разделу 0405 «Сельское хозяйство и рыболовство» на 202</w:t>
      </w:r>
      <w:r w:rsidR="00512EAC">
        <w:t>2</w:t>
      </w:r>
      <w:r w:rsidRPr="00432F29">
        <w:t xml:space="preserve"> год запланированы расходы в сумме </w:t>
      </w:r>
      <w:r w:rsidR="00512EAC">
        <w:t>2143,5</w:t>
      </w:r>
      <w:r w:rsidRPr="00432F29">
        <w:t xml:space="preserve"> </w:t>
      </w:r>
      <w:r w:rsidR="000C1E11">
        <w:t>тыс</w:t>
      </w:r>
      <w:r w:rsidRPr="00432F29">
        <w:t xml:space="preserve">. рублей, исполнение составило </w:t>
      </w:r>
      <w:r w:rsidR="00A41F97">
        <w:t>1542,8</w:t>
      </w:r>
      <w:r w:rsidR="00512EAC">
        <w:t xml:space="preserve"> тыс. рублей. </w:t>
      </w:r>
      <w:r w:rsidR="006858D5">
        <w:t xml:space="preserve"> </w:t>
      </w:r>
      <w:r w:rsidRPr="00432F29">
        <w:t xml:space="preserve">По сравнению с </w:t>
      </w:r>
      <w:r w:rsidR="00512EAC">
        <w:t>прошлым</w:t>
      </w:r>
      <w:r w:rsidRPr="00432F29">
        <w:t xml:space="preserve"> год</w:t>
      </w:r>
      <w:r w:rsidR="00512EAC">
        <w:t>ом</w:t>
      </w:r>
      <w:r w:rsidR="00B92652">
        <w:t xml:space="preserve"> расходы по данному </w:t>
      </w:r>
      <w:r w:rsidR="000C1E11">
        <w:t xml:space="preserve">разделу </w:t>
      </w:r>
      <w:r w:rsidR="00512EAC">
        <w:t>уменьшились</w:t>
      </w:r>
      <w:r w:rsidR="006858D5">
        <w:t xml:space="preserve"> на </w:t>
      </w:r>
      <w:r w:rsidR="00A41F97">
        <w:t>1169,7</w:t>
      </w:r>
      <w:r w:rsidRPr="00432F29">
        <w:t xml:space="preserve"> </w:t>
      </w:r>
      <w:r w:rsidR="006858D5">
        <w:t>тыс</w:t>
      </w:r>
      <w:r w:rsidRPr="00432F29">
        <w:t>. рублей</w:t>
      </w:r>
      <w:r w:rsidR="00512EAC">
        <w:t xml:space="preserve">. В целях обеспечения устойчивости бюджетной системы </w:t>
      </w:r>
      <w:r w:rsidR="0035599D">
        <w:t>муниципального района в среднесрочной перспективе, а также эффективного использования бю</w:t>
      </w:r>
      <w:r w:rsidR="00A41F97">
        <w:t>джетных средств в 2022 году, за 9 месяцев</w:t>
      </w:r>
      <w:r w:rsidR="0035599D">
        <w:t xml:space="preserve"> </w:t>
      </w:r>
      <w:r w:rsidR="00B92652">
        <w:t>2022 года профинансировано</w:t>
      </w:r>
      <w:r w:rsidR="0035599D">
        <w:t xml:space="preserve"> социально-значимые расходы.</w:t>
      </w:r>
    </w:p>
    <w:p w:rsidR="00593BF1" w:rsidRDefault="00593BF1" w:rsidP="00593BF1">
      <w:pPr>
        <w:ind w:firstLine="709"/>
        <w:jc w:val="center"/>
        <w:rPr>
          <w:b/>
          <w:i/>
        </w:rPr>
      </w:pPr>
    </w:p>
    <w:p w:rsidR="00593BF1" w:rsidRPr="00593BF1" w:rsidRDefault="00593BF1" w:rsidP="00593BF1">
      <w:pPr>
        <w:ind w:firstLine="709"/>
        <w:jc w:val="center"/>
        <w:rPr>
          <w:b/>
        </w:rPr>
      </w:pPr>
      <w:r w:rsidRPr="00593BF1">
        <w:rPr>
          <w:b/>
        </w:rPr>
        <w:t>Подраздел 0409 «Дорожное хозяйство (дорожные фонды)»</w:t>
      </w:r>
    </w:p>
    <w:p w:rsidR="0035599D" w:rsidRDefault="0035599D" w:rsidP="00593BF1">
      <w:pPr>
        <w:ind w:firstLine="709"/>
        <w:jc w:val="both"/>
      </w:pPr>
      <w:r>
        <w:t>П</w:t>
      </w:r>
      <w:r w:rsidR="00593BF1" w:rsidRPr="00432F29">
        <w:t xml:space="preserve">о подразделу 0409 «Дорожное хозяйство (дорожные фонды)» </w:t>
      </w:r>
      <w:r>
        <w:t xml:space="preserve">исполнение за </w:t>
      </w:r>
      <w:r w:rsidR="00A41F97">
        <w:t>9 месяцев</w:t>
      </w:r>
      <w:r>
        <w:t xml:space="preserve"> 2022 г. составило </w:t>
      </w:r>
      <w:r w:rsidR="00593BF1" w:rsidRPr="00432F29">
        <w:t xml:space="preserve">в размере </w:t>
      </w:r>
      <w:r w:rsidR="00A41F97">
        <w:t>1179,4</w:t>
      </w:r>
      <w:r w:rsidR="00593BF1" w:rsidRPr="00432F29">
        <w:t xml:space="preserve"> </w:t>
      </w:r>
      <w:r w:rsidR="00593BF1">
        <w:t>тыс</w:t>
      </w:r>
      <w:r w:rsidR="00593BF1" w:rsidRPr="00432F29">
        <w:t xml:space="preserve">. рублей или </w:t>
      </w:r>
      <w:r w:rsidR="00A41F97">
        <w:t>67,2</w:t>
      </w:r>
      <w:r>
        <w:t xml:space="preserve"> %:</w:t>
      </w:r>
    </w:p>
    <w:p w:rsidR="0035599D" w:rsidRDefault="0035599D" w:rsidP="00593BF1">
      <w:pPr>
        <w:ind w:firstLine="709"/>
        <w:jc w:val="both"/>
      </w:pPr>
      <w:r>
        <w:t xml:space="preserve">- на муниципальную программу «Повышение безопасности дорожного движения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A41F97">
        <w:t>1179,4</w:t>
      </w:r>
      <w:r>
        <w:t xml:space="preserve"> тыс. рублей.</w:t>
      </w:r>
    </w:p>
    <w:p w:rsidR="00D95E0F" w:rsidRPr="00432F29" w:rsidRDefault="00D95E0F" w:rsidP="00432F29">
      <w:pPr>
        <w:jc w:val="center"/>
        <w:rPr>
          <w:b/>
        </w:rPr>
      </w:pPr>
    </w:p>
    <w:p w:rsidR="0048773C" w:rsidRPr="00432F29" w:rsidRDefault="0048773C" w:rsidP="00432F29">
      <w:pPr>
        <w:jc w:val="center"/>
        <w:rPr>
          <w:b/>
        </w:rPr>
      </w:pPr>
      <w:r w:rsidRPr="00432F29">
        <w:rPr>
          <w:b/>
        </w:rPr>
        <w:t>Подраздел 04.12 «Другие вопросы в области национальной экономики»</w:t>
      </w:r>
    </w:p>
    <w:p w:rsidR="0048773C" w:rsidRDefault="0048773C" w:rsidP="00432F29">
      <w:pPr>
        <w:ind w:firstLine="709"/>
        <w:jc w:val="both"/>
      </w:pPr>
      <w:r w:rsidRPr="00432F29">
        <w:t xml:space="preserve">В </w:t>
      </w:r>
      <w:r w:rsidR="00936E1B">
        <w:t>муниципальном</w:t>
      </w:r>
      <w:r w:rsidR="00E665ED">
        <w:t xml:space="preserve"> бюджете </w:t>
      </w:r>
      <w:r w:rsidR="004A05E4">
        <w:t xml:space="preserve">Чаа-Хольского кожууна </w:t>
      </w:r>
      <w:r w:rsidR="00E665ED">
        <w:t>Республики Тыва в 202</w:t>
      </w:r>
      <w:r w:rsidR="00936E1B">
        <w:t>2</w:t>
      </w:r>
      <w:r w:rsidRPr="00432F29">
        <w:t xml:space="preserve"> году на реализацию мероприятий по отрасли «Другие вопросы в области национальной </w:t>
      </w:r>
      <w:r w:rsidR="00E665ED">
        <w:t xml:space="preserve">экономики» запланировано </w:t>
      </w:r>
      <w:r w:rsidR="009D33BD">
        <w:t>9264,9</w:t>
      </w:r>
      <w:r w:rsidRPr="00432F29">
        <w:t xml:space="preserve"> </w:t>
      </w:r>
      <w:r w:rsidR="00E665ED">
        <w:t>тыс</w:t>
      </w:r>
      <w:r w:rsidRPr="00432F29">
        <w:t xml:space="preserve">. рублей, из них исполнено </w:t>
      </w:r>
      <w:r w:rsidR="009D33BD">
        <w:t>7518,4</w:t>
      </w:r>
      <w:r w:rsidR="00E665ED">
        <w:t xml:space="preserve"> тыс</w:t>
      </w:r>
      <w:r w:rsidRPr="00432F29">
        <w:t>. рублей</w:t>
      </w:r>
      <w:r w:rsidR="00936E1B">
        <w:t>,</w:t>
      </w:r>
      <w:r w:rsidRPr="00432F29">
        <w:t xml:space="preserve"> </w:t>
      </w:r>
      <w:r w:rsidR="009D33BD">
        <w:t>что составляет 81,1</w:t>
      </w:r>
      <w:r w:rsidR="00936E1B">
        <w:t xml:space="preserve"> </w:t>
      </w:r>
      <w:r w:rsidRPr="00432F29">
        <w:t>% от плана</w:t>
      </w:r>
      <w:r w:rsidR="009D33BD">
        <w:t>.</w:t>
      </w:r>
    </w:p>
    <w:p w:rsidR="009D33BD" w:rsidRPr="00432F29" w:rsidRDefault="009D33BD" w:rsidP="00432F29">
      <w:pPr>
        <w:ind w:firstLine="709"/>
        <w:jc w:val="both"/>
      </w:pPr>
    </w:p>
    <w:p w:rsidR="0048773C" w:rsidRPr="00432F29" w:rsidRDefault="0048773C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0500 «Жилищно-коммунальное хозяйство»</w:t>
      </w:r>
    </w:p>
    <w:p w:rsidR="0048773C" w:rsidRPr="00432F29" w:rsidRDefault="00145967" w:rsidP="00145967">
      <w:pPr>
        <w:ind w:firstLine="709"/>
        <w:jc w:val="both"/>
      </w:pPr>
      <w:r>
        <w:t xml:space="preserve">За </w:t>
      </w:r>
      <w:r w:rsidR="009D33BD">
        <w:t>9 месяцев</w:t>
      </w:r>
      <w:r w:rsidR="00936E1B">
        <w:t xml:space="preserve"> 2022</w:t>
      </w:r>
      <w:r w:rsidR="0048773C" w:rsidRPr="00432F29">
        <w:t xml:space="preserve"> год</w:t>
      </w:r>
      <w:r w:rsidR="00936E1B">
        <w:t>а</w:t>
      </w:r>
      <w:r w:rsidR="0048773C" w:rsidRPr="00432F29">
        <w:t xml:space="preserve"> расходы по разделу «Жилищно-коммунальное хозя</w:t>
      </w:r>
      <w:r w:rsidR="006856A3">
        <w:t xml:space="preserve">йство» исполнены в </w:t>
      </w:r>
      <w:r w:rsidR="009D33BD">
        <w:t>сумме 2925,7</w:t>
      </w:r>
      <w:r w:rsidR="0048773C" w:rsidRPr="00432F29">
        <w:t xml:space="preserve"> </w:t>
      </w:r>
      <w:r>
        <w:t xml:space="preserve">тыс. рублей или </w:t>
      </w:r>
      <w:r w:rsidR="009D33BD">
        <w:t>49,2</w:t>
      </w:r>
      <w:r w:rsidR="00936E1B">
        <w:t xml:space="preserve"> </w:t>
      </w:r>
      <w:r>
        <w:t>% от плана, в том числе: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0502</w:t>
      </w:r>
      <w:r w:rsidRPr="00432F29">
        <w:t xml:space="preserve"> «Коммунальное хо</w:t>
      </w:r>
      <w:r w:rsidR="00145967">
        <w:t>зяйство» исполнен</w:t>
      </w:r>
      <w:r w:rsidR="00936E1B">
        <w:t xml:space="preserve">ие </w:t>
      </w:r>
      <w:r w:rsidR="009D33BD">
        <w:t xml:space="preserve"> 1547,3</w:t>
      </w:r>
      <w:r w:rsidRPr="00432F29">
        <w:t xml:space="preserve"> </w:t>
      </w:r>
      <w:r w:rsidR="00936E1B">
        <w:t>тыс. рублей,</w:t>
      </w:r>
      <w:r w:rsidRPr="00432F29">
        <w:t xml:space="preserve"> из них:</w:t>
      </w:r>
    </w:p>
    <w:p w:rsidR="009D33BD" w:rsidRDefault="00B26F56" w:rsidP="00432F29">
      <w:pPr>
        <w:ind w:left="1" w:firstLine="708"/>
        <w:jc w:val="both"/>
      </w:pPr>
      <w:r>
        <w:t>- на реализацию муниципальной программы «Обеспечение организаций жилищно-коммунального хозяйства Чаа-Хольского кожууна специализиро</w:t>
      </w:r>
      <w:r w:rsidR="00936E1B">
        <w:t>ванной технико</w:t>
      </w:r>
      <w:r w:rsidR="00DC2D7E">
        <w:t>й на</w:t>
      </w:r>
      <w:r w:rsidR="009D33BD">
        <w:t xml:space="preserve"> 2021-2025» - 147,3 тыс. рублей;</w:t>
      </w:r>
    </w:p>
    <w:p w:rsidR="009D33BD" w:rsidRDefault="009D33BD" w:rsidP="00432F29">
      <w:pPr>
        <w:ind w:left="1" w:firstLine="708"/>
        <w:jc w:val="both"/>
      </w:pPr>
      <w:r>
        <w:t>- субсидии на возмещение убытков – 1400 тыс. рублей;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0503</w:t>
      </w:r>
      <w:r w:rsidRPr="00432F29">
        <w:t xml:space="preserve"> «Благоустройство» в 202</w:t>
      </w:r>
      <w:r w:rsidR="0038374A">
        <w:t>2</w:t>
      </w:r>
      <w:r w:rsidRPr="00432F29">
        <w:t xml:space="preserve"> году исполнение составляет </w:t>
      </w:r>
      <w:r w:rsidR="009D33BD">
        <w:t>1378,4</w:t>
      </w:r>
      <w:r w:rsidR="0038374A">
        <w:t xml:space="preserve"> тыс. рублей,</w:t>
      </w:r>
      <w:r w:rsidRPr="00432F29">
        <w:t xml:space="preserve"> из которых:</w:t>
      </w:r>
    </w:p>
    <w:p w:rsidR="003404EB" w:rsidRDefault="0048773C" w:rsidP="003404EB">
      <w:pPr>
        <w:ind w:left="1" w:firstLine="708"/>
        <w:jc w:val="both"/>
      </w:pPr>
      <w:r w:rsidRPr="00432F29">
        <w:t xml:space="preserve">- на реализацию </w:t>
      </w:r>
      <w:r w:rsidR="003404EB">
        <w:t>мероприятий</w:t>
      </w:r>
      <w:r w:rsidRPr="00432F29">
        <w:t xml:space="preserve"> </w:t>
      </w:r>
      <w:r w:rsidR="0038374A">
        <w:t>по благоустройству</w:t>
      </w:r>
      <w:r w:rsidRPr="00432F29">
        <w:t xml:space="preserve"> – </w:t>
      </w:r>
      <w:r w:rsidR="009D33BD">
        <w:t>870,9</w:t>
      </w:r>
      <w:r w:rsidR="0038374A">
        <w:t xml:space="preserve"> тыс.</w:t>
      </w:r>
      <w:r w:rsidR="003404EB">
        <w:t xml:space="preserve"> рублей, или </w:t>
      </w:r>
      <w:r w:rsidR="009D33BD">
        <w:t>92,4</w:t>
      </w:r>
      <w:r w:rsidR="00DC2D7E">
        <w:t xml:space="preserve"> % от плана;</w:t>
      </w:r>
    </w:p>
    <w:p w:rsidR="00DC2D7E" w:rsidRDefault="00DC2D7E" w:rsidP="003404EB">
      <w:pPr>
        <w:ind w:left="1" w:firstLine="708"/>
        <w:jc w:val="both"/>
      </w:pPr>
      <w:r>
        <w:t>- на реализацию МП «Формирование современной городской среды» - 507,5 тыс. рублей, или 49,75 % от плана.</w:t>
      </w:r>
    </w:p>
    <w:p w:rsidR="00A23B05" w:rsidRDefault="00A23B05" w:rsidP="003404EB">
      <w:pPr>
        <w:ind w:left="1" w:firstLine="708"/>
        <w:jc w:val="both"/>
      </w:pPr>
    </w:p>
    <w:p w:rsidR="00A23B05" w:rsidRPr="00A23B05" w:rsidRDefault="00A23B05" w:rsidP="00A23B05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B05">
        <w:rPr>
          <w:rFonts w:ascii="Times New Roman" w:hAnsi="Times New Roman" w:cs="Times New Roman"/>
          <w:b/>
          <w:sz w:val="24"/>
          <w:szCs w:val="24"/>
        </w:rPr>
        <w:t>Раздел 0600 «Охрана окружающей среды»</w:t>
      </w:r>
    </w:p>
    <w:p w:rsidR="003404EB" w:rsidRDefault="00A23B05" w:rsidP="003404EB">
      <w:pPr>
        <w:ind w:left="1" w:firstLine="708"/>
        <w:jc w:val="both"/>
      </w:pPr>
      <w:r w:rsidRPr="00B92652">
        <w:lastRenderedPageBreak/>
        <w:t xml:space="preserve">За </w:t>
      </w:r>
      <w:r w:rsidR="009D33BD">
        <w:t>9 месяцев</w:t>
      </w:r>
      <w:r w:rsidRPr="00B92652">
        <w:t xml:space="preserve"> 2022 г. расходы по разделу 0600 «Охрана окружающей среды»</w:t>
      </w:r>
      <w:r>
        <w:t xml:space="preserve"> </w:t>
      </w:r>
      <w:r w:rsidR="00DC2D7E">
        <w:t>Предусмотрено 15,0</w:t>
      </w:r>
      <w:r w:rsidR="00B92652">
        <w:t xml:space="preserve"> тыс. рублей. По сравнению с АППГ изменений нет.</w:t>
      </w:r>
    </w:p>
    <w:p w:rsidR="00A23B05" w:rsidRPr="00432F29" w:rsidRDefault="00A23B05" w:rsidP="003404EB">
      <w:pPr>
        <w:ind w:left="1" w:firstLine="708"/>
        <w:jc w:val="both"/>
      </w:pPr>
    </w:p>
    <w:p w:rsidR="008A2ECA" w:rsidRPr="00432F29" w:rsidRDefault="008A2ECA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0700 «Образование»</w:t>
      </w:r>
    </w:p>
    <w:p w:rsidR="00CF0DFD" w:rsidRPr="00432F29" w:rsidRDefault="00CF0DFD" w:rsidP="00432F29">
      <w:pPr>
        <w:ind w:firstLine="709"/>
        <w:jc w:val="both"/>
      </w:pPr>
      <w:r w:rsidRPr="00432F29">
        <w:t>На выполнение государственного (</w:t>
      </w:r>
      <w:r w:rsidR="004A05E4">
        <w:t>консолидированного</w:t>
      </w:r>
      <w:r w:rsidRPr="00432F29">
        <w:t xml:space="preserve">) задания бюджетными </w:t>
      </w:r>
      <w:r w:rsidR="003404EB">
        <w:t>учреждениям</w:t>
      </w:r>
      <w:r w:rsidRPr="00432F29">
        <w:t>, на выплаты персоналу в целях обеспечения выполнения функций государственными (муниципальными) органами, казенными учреждениями, а также на проведение меро</w:t>
      </w:r>
      <w:r w:rsidR="00A23B05">
        <w:t>п</w:t>
      </w:r>
      <w:r w:rsidR="00DC2D7E">
        <w:t xml:space="preserve">риятий в области образования </w:t>
      </w:r>
      <w:r w:rsidR="009D33BD">
        <w:t>за 9 месяцев</w:t>
      </w:r>
      <w:r w:rsidR="00A23B05">
        <w:t xml:space="preserve"> </w:t>
      </w:r>
      <w:r w:rsidRPr="00432F29">
        <w:t>202</w:t>
      </w:r>
      <w:r w:rsidR="00A23B05">
        <w:t>2</w:t>
      </w:r>
      <w:r w:rsidRPr="00432F29">
        <w:t xml:space="preserve"> год</w:t>
      </w:r>
      <w:r w:rsidR="00A23B05">
        <w:t>а</w:t>
      </w:r>
      <w:r w:rsidRPr="00432F29">
        <w:t xml:space="preserve"> </w:t>
      </w:r>
      <w:r w:rsidR="0081088E" w:rsidRPr="00432F29">
        <w:t>использованы</w:t>
      </w:r>
      <w:r w:rsidRPr="00432F29">
        <w:t xml:space="preserve"> </w:t>
      </w:r>
      <w:r w:rsidR="009D33BD">
        <w:t>196358,5</w:t>
      </w:r>
      <w:r w:rsidR="003404EB">
        <w:t xml:space="preserve"> тыс. рублей, при плане </w:t>
      </w:r>
      <w:r w:rsidR="00DC2D7E">
        <w:t>2</w:t>
      </w:r>
      <w:r w:rsidR="009D33BD">
        <w:t>24236,6</w:t>
      </w:r>
      <w:r w:rsidRPr="00432F29">
        <w:t xml:space="preserve"> </w:t>
      </w:r>
      <w:r w:rsidR="003404EB">
        <w:t>тыс</w:t>
      </w:r>
      <w:r w:rsidRPr="00432F29">
        <w:t>. р</w:t>
      </w:r>
      <w:r w:rsidR="003404EB">
        <w:t xml:space="preserve">ублей или </w:t>
      </w:r>
      <w:r w:rsidR="00E91816">
        <w:t>87,6</w:t>
      </w:r>
      <w:r w:rsidR="00DC2D7E">
        <w:t xml:space="preserve"> %</w:t>
      </w:r>
      <w:r w:rsidRPr="00432F29">
        <w:t xml:space="preserve"> к плану. По сравнению с 20</w:t>
      </w:r>
      <w:r w:rsidR="003404EB">
        <w:t>2</w:t>
      </w:r>
      <w:r w:rsidR="00A23B05">
        <w:t>1</w:t>
      </w:r>
      <w:r w:rsidRPr="00432F29">
        <w:t xml:space="preserve"> годом расходы увеличились на </w:t>
      </w:r>
      <w:r w:rsidR="00E91816">
        <w:t>29477,8</w:t>
      </w:r>
      <w:r w:rsidRPr="00432F29">
        <w:t xml:space="preserve"> </w:t>
      </w:r>
      <w:r w:rsidR="003404EB">
        <w:t>ты</w:t>
      </w:r>
      <w:r w:rsidR="00E57D56">
        <w:t xml:space="preserve">с. рублей или на </w:t>
      </w:r>
      <w:r w:rsidR="00DC2D7E">
        <w:t>1</w:t>
      </w:r>
      <w:r w:rsidR="00E91816">
        <w:t>3,2</w:t>
      </w:r>
      <w:r w:rsidRPr="00432F29">
        <w:t>% (в 20</w:t>
      </w:r>
      <w:r w:rsidR="00A23B05">
        <w:t>21</w:t>
      </w:r>
      <w:r w:rsidR="00E91816">
        <w:t xml:space="preserve"> г. – 166880,7</w:t>
      </w:r>
      <w:r w:rsidRPr="00432F29">
        <w:t xml:space="preserve"> </w:t>
      </w:r>
      <w:r w:rsidR="003404EB">
        <w:t>тыс</w:t>
      </w:r>
      <w:r w:rsidRPr="00432F29">
        <w:t>. рублей).</w:t>
      </w:r>
    </w:p>
    <w:p w:rsidR="00CF0DFD" w:rsidRPr="00432F29" w:rsidRDefault="00CF0DFD" w:rsidP="00432F29">
      <w:pPr>
        <w:autoSpaceDE w:val="0"/>
        <w:autoSpaceDN w:val="0"/>
        <w:adjustRightInd w:val="0"/>
        <w:ind w:firstLine="709"/>
        <w:jc w:val="both"/>
      </w:pPr>
      <w:r w:rsidRPr="00432F29">
        <w:t>На увеличение</w:t>
      </w:r>
      <w:r w:rsidR="0081088E" w:rsidRPr="00432F29">
        <w:t xml:space="preserve"> кассовых расходов </w:t>
      </w:r>
      <w:r w:rsidRPr="00432F29">
        <w:t>повлияло:</w:t>
      </w:r>
    </w:p>
    <w:p w:rsidR="00CF0DFD" w:rsidRPr="00432F29" w:rsidRDefault="00CF0DFD" w:rsidP="00432F29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выплат заработной платы не ниже минимального размера оплаты труда в связи с повышением </w:t>
      </w:r>
      <w:r w:rsidRPr="00432F29">
        <w:rPr>
          <w:rFonts w:ascii="Times New Roman" w:hAnsi="Times New Roman" w:cs="Times New Roman"/>
          <w:sz w:val="24"/>
          <w:szCs w:val="24"/>
        </w:rPr>
        <w:t>с 1 января 202</w:t>
      </w:r>
      <w:r w:rsidR="00027D4A">
        <w:rPr>
          <w:rFonts w:ascii="Times New Roman" w:hAnsi="Times New Roman" w:cs="Times New Roman"/>
          <w:sz w:val="24"/>
          <w:szCs w:val="24"/>
        </w:rPr>
        <w:t>2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МРОТ с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2792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3890 рублей, или 26391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районным коэф</w:t>
      </w:r>
      <w:r w:rsidR="00A6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фициентом и северной надбавкой </w:t>
      </w:r>
      <w:r w:rsidRPr="00432F29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19.06.2000 года № 82-ФЗ «О минимальном размере оплаты труда»;</w:t>
      </w:r>
    </w:p>
    <w:p w:rsidR="00CF0DFD" w:rsidRPr="00432F29" w:rsidRDefault="00CF0DFD" w:rsidP="00A6588A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</w:pPr>
      <w:r w:rsidRPr="00432F29">
        <w:rPr>
          <w:rFonts w:ascii="Times New Roman" w:hAnsi="Times New Roman" w:cs="Times New Roman"/>
          <w:sz w:val="24"/>
          <w:szCs w:val="24"/>
        </w:rPr>
        <w:t>повышение оплаты труда отдельных категорий работников, в связи с изменением темпов роста среднемесячной начисленной заработной платы в целом по Республике Тыва согласно прогнозу социально-экономического развития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республики на 202</w:t>
      </w:r>
      <w:r w:rsidR="00027D4A">
        <w:rPr>
          <w:rFonts w:ascii="Times New Roman" w:eastAsia="Calibri" w:hAnsi="Times New Roman" w:cs="Times New Roman"/>
          <w:sz w:val="24"/>
          <w:szCs w:val="24"/>
        </w:rPr>
        <w:t>2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027D4A">
        <w:rPr>
          <w:rFonts w:ascii="Times New Roman" w:eastAsia="Calibri" w:hAnsi="Times New Roman" w:cs="Times New Roman"/>
          <w:sz w:val="24"/>
          <w:szCs w:val="24"/>
        </w:rPr>
        <w:t>3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27D4A">
        <w:rPr>
          <w:rFonts w:ascii="Times New Roman" w:eastAsia="Calibri" w:hAnsi="Times New Roman" w:cs="Times New Roman"/>
          <w:sz w:val="24"/>
          <w:szCs w:val="24"/>
        </w:rPr>
        <w:t>4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годов. Д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остижения индикативных показателей по категориям «Указных» работников, </w:t>
      </w:r>
      <w:r w:rsidRPr="00432F29">
        <w:rPr>
          <w:rFonts w:ascii="Times New Roman" w:hAnsi="Times New Roman" w:cs="Times New Roman"/>
          <w:sz w:val="24"/>
          <w:szCs w:val="24"/>
        </w:rPr>
        <w:t>на которых распространяется действие Указов Президента Российской Федерации от 07.05.2012 года № 597 «</w:t>
      </w:r>
      <w:r w:rsidRPr="00432F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мероприятиях по реализации государственной социальной политики".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0DFD" w:rsidRPr="00432F29" w:rsidRDefault="00A6588A" w:rsidP="00432F29">
      <w:pPr>
        <w:ind w:firstLine="709"/>
        <w:jc w:val="both"/>
      </w:pPr>
      <w:r>
        <w:t>3</w:t>
      </w:r>
      <w:r w:rsidR="00CF0DFD" w:rsidRPr="00432F29">
        <w:t>) увеличением объема выделенных средств из федерального бюджета на реализацию национальных проектов «Образование» и «Демография»;</w:t>
      </w:r>
    </w:p>
    <w:p w:rsidR="00CF0DFD" w:rsidRDefault="00CF0DFD" w:rsidP="00432F29">
      <w:pPr>
        <w:ind w:firstLine="709"/>
        <w:jc w:val="both"/>
        <w:rPr>
          <w:bCs/>
          <w:iCs/>
          <w:color w:val="222223"/>
        </w:rPr>
      </w:pPr>
      <w:r w:rsidRPr="00432F29">
        <w:t>6) субсидии и иные межбюджетные тра</w:t>
      </w:r>
      <w:r w:rsidR="00657DE7">
        <w:t xml:space="preserve">нсферты в сумме </w:t>
      </w:r>
      <w:r w:rsidR="00E91816">
        <w:t>10049,9</w:t>
      </w:r>
      <w:r w:rsidRPr="00432F29">
        <w:t xml:space="preserve"> </w:t>
      </w:r>
      <w:r w:rsidR="00E57D56">
        <w:t>тыс</w:t>
      </w:r>
      <w:r w:rsidRPr="00432F29">
        <w:t>. рублей, в том числе</w:t>
      </w:r>
      <w:r w:rsidRPr="00432F29">
        <w:rPr>
          <w:bCs/>
          <w:iCs/>
          <w:color w:val="222223"/>
        </w:rPr>
        <w:t xml:space="preserve">: </w:t>
      </w:r>
    </w:p>
    <w:p w:rsidR="00CF0DFD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</w:t>
      </w:r>
      <w:r w:rsidRPr="00432F29">
        <w:rPr>
          <w:bCs/>
          <w:iCs/>
          <w:color w:val="222223"/>
        </w:rPr>
        <w:t xml:space="preserve">на ежемесячное денежное вознаграждение в размере не менее 5000 рублей педагогическим работникам государственных и муниципальных общеобразовательных организаций за классное руководство, предусмотрев сохранение ранее установленных в субъектах Российской Федерации выплат на эти цели и обеспечив выплату такого вознаграждения начиная с 1 </w:t>
      </w:r>
      <w:r w:rsidR="00A6588A">
        <w:rPr>
          <w:bCs/>
          <w:iCs/>
          <w:color w:val="222223"/>
        </w:rPr>
        <w:t>января</w:t>
      </w:r>
      <w:r w:rsidRPr="00432F29">
        <w:rPr>
          <w:bCs/>
          <w:iCs/>
          <w:color w:val="222223"/>
        </w:rPr>
        <w:t xml:space="preserve"> 202</w:t>
      </w:r>
      <w:r w:rsidR="00304D81">
        <w:rPr>
          <w:bCs/>
          <w:iCs/>
          <w:color w:val="222223"/>
        </w:rPr>
        <w:t>2</w:t>
      </w:r>
      <w:r w:rsidRPr="00432F29">
        <w:rPr>
          <w:bCs/>
          <w:iCs/>
          <w:color w:val="222223"/>
        </w:rPr>
        <w:t xml:space="preserve"> года.</w:t>
      </w:r>
      <w:r w:rsidRPr="00432F29">
        <w:t xml:space="preserve"> Размер вознаграждения за классное руководство за полный месяц и по норме численности, учащихся в класс - </w:t>
      </w:r>
      <w:r w:rsidR="00A6588A">
        <w:t>комплекте составит 9 500 рублей</w:t>
      </w:r>
      <w:r w:rsidRPr="00432F29">
        <w:t>. В 202</w:t>
      </w:r>
      <w:r w:rsidR="00304D81">
        <w:t>1</w:t>
      </w:r>
      <w:r w:rsidRPr="00432F29">
        <w:t>-202</w:t>
      </w:r>
      <w:r w:rsidR="00304D81">
        <w:t>2</w:t>
      </w:r>
      <w:r w:rsidRPr="00432F29">
        <w:t xml:space="preserve"> учебный год численность классных руко</w:t>
      </w:r>
      <w:r w:rsidR="00A6588A">
        <w:t xml:space="preserve">водителей составляет всего 60 </w:t>
      </w:r>
      <w:r w:rsidRPr="00432F29">
        <w:t xml:space="preserve">человек. Объем </w:t>
      </w:r>
      <w:r w:rsidR="0081088E" w:rsidRPr="00432F29">
        <w:t xml:space="preserve">освоенных </w:t>
      </w:r>
      <w:r w:rsidRPr="00432F29">
        <w:t>иных межбюдже</w:t>
      </w:r>
      <w:r w:rsidR="006B1E67">
        <w:t>тны</w:t>
      </w:r>
      <w:r w:rsidR="00304D81">
        <w:t>х транс</w:t>
      </w:r>
      <w:r w:rsidR="00DC2D7E">
        <w:t>ф</w:t>
      </w:r>
      <w:r w:rsidR="00E91816">
        <w:t>ертов составляет 5884,8</w:t>
      </w:r>
      <w:r w:rsidRPr="00432F29">
        <w:t xml:space="preserve"> </w:t>
      </w:r>
      <w:r w:rsidR="006B1E67">
        <w:t>тыс</w:t>
      </w:r>
      <w:r w:rsidRPr="00432F29">
        <w:t>. рублей;</w:t>
      </w:r>
    </w:p>
    <w:p w:rsidR="006B1E67" w:rsidRPr="00432F29" w:rsidRDefault="006B1E67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t>- на организацию бесплатного питания отдельным категориям учащихся государственных и муниципальных образовательных учреждений</w:t>
      </w:r>
      <w:r w:rsidR="00304D81">
        <w:t xml:space="preserve"> Чаа-Хольского кожууна – </w:t>
      </w:r>
      <w:r w:rsidR="00E91816">
        <w:t>770,5</w:t>
      </w:r>
      <w:r>
        <w:t xml:space="preserve"> тыс. рублей;</w:t>
      </w:r>
    </w:p>
    <w:p w:rsidR="006B1E67" w:rsidRPr="00432F29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Республики Тыва </w:t>
      </w:r>
      <w:r w:rsidR="0081088E" w:rsidRPr="00432F29">
        <w:rPr>
          <w:color w:val="000000"/>
          <w:spacing w:val="-6"/>
        </w:rPr>
        <w:t xml:space="preserve">освоены </w:t>
      </w:r>
      <w:r w:rsidRPr="00432F29">
        <w:t xml:space="preserve">субсидии в общей сумме </w:t>
      </w:r>
      <w:r w:rsidR="00E91816">
        <w:t>3394,6</w:t>
      </w:r>
      <w:r w:rsidRPr="00432F29">
        <w:t xml:space="preserve"> </w:t>
      </w:r>
      <w:r w:rsidR="006B1E67">
        <w:t>тыс</w:t>
      </w:r>
      <w:r w:rsidRPr="00432F29">
        <w:t xml:space="preserve">. рублей в соответствии с Распоряжением Правительства Российской Федерации от 12.08.2020 года № 2072-р </w:t>
      </w:r>
      <w:r w:rsidR="0081088E" w:rsidRPr="00432F29">
        <w:t xml:space="preserve"> </w:t>
      </w:r>
      <w:r w:rsidRPr="00432F29">
        <w:t>в рамках государственной программы Российской Федерации «Развитие образование»</w:t>
      </w:r>
      <w:r w:rsidR="006B1E67">
        <w:t>.</w:t>
      </w:r>
    </w:p>
    <w:p w:rsidR="00D95E0F" w:rsidRPr="00432F29" w:rsidRDefault="00D95E0F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</w:p>
    <w:p w:rsidR="00B77D92" w:rsidRPr="00432F29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  <w:r w:rsidRPr="00432F29">
        <w:rPr>
          <w:b/>
        </w:rPr>
        <w:t>Раздел 0800 «Культура, кинематография»</w:t>
      </w:r>
    </w:p>
    <w:p w:rsidR="00605DD5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432F29">
        <w:t>На проведение мероприятий и обеспечение деятель</w:t>
      </w:r>
      <w:r w:rsidR="00355EE1">
        <w:t xml:space="preserve">ности учреждений культуры </w:t>
      </w:r>
      <w:r w:rsidR="00E91816">
        <w:t>за 9 месяцев</w:t>
      </w:r>
      <w:r w:rsidR="00355EE1">
        <w:t xml:space="preserve"> 202</w:t>
      </w:r>
      <w:r w:rsidR="00657DE7">
        <w:t xml:space="preserve">2 году было освоено </w:t>
      </w:r>
      <w:r w:rsidR="00E91816">
        <w:t>38954,8</w:t>
      </w:r>
      <w:r w:rsidRPr="00432F29">
        <w:t xml:space="preserve"> </w:t>
      </w:r>
      <w:r w:rsidR="00355EE1">
        <w:t>тыс</w:t>
      </w:r>
      <w:r w:rsidR="00605DD5">
        <w:t>. рублей (рост</w:t>
      </w:r>
      <w:r w:rsidRPr="00432F29">
        <w:t xml:space="preserve"> по сравнению с 20</w:t>
      </w:r>
      <w:r w:rsidR="00304D81">
        <w:t>21</w:t>
      </w:r>
      <w:r w:rsidR="00605DD5">
        <w:t xml:space="preserve"> г. на</w:t>
      </w:r>
      <w:r w:rsidR="00E91816">
        <w:t xml:space="preserve"> 9247,2</w:t>
      </w:r>
      <w:r w:rsidRPr="00432F29">
        <w:t xml:space="preserve"> </w:t>
      </w:r>
      <w:r w:rsidR="00605DD5">
        <w:t>тыс. рублей)</w:t>
      </w:r>
      <w:r w:rsidRPr="00432F29">
        <w:t xml:space="preserve">. </w:t>
      </w:r>
    </w:p>
    <w:p w:rsidR="00F66C94" w:rsidRDefault="00F66C94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F66C94">
        <w:rPr>
          <w:b/>
        </w:rPr>
        <w:lastRenderedPageBreak/>
        <w:t>По подразделу</w:t>
      </w:r>
      <w:r>
        <w:rPr>
          <w:b/>
        </w:rPr>
        <w:t xml:space="preserve"> 0801 «Культура» </w:t>
      </w:r>
      <w:r w:rsidRPr="00F66C94">
        <w:t xml:space="preserve">за </w:t>
      </w:r>
      <w:r w:rsidR="00E91816">
        <w:t>9 месяцев</w:t>
      </w:r>
      <w:r w:rsidR="00605DD5">
        <w:t xml:space="preserve"> </w:t>
      </w:r>
      <w:r w:rsidRPr="00F66C94">
        <w:t>202</w:t>
      </w:r>
      <w:r w:rsidR="00605DD5">
        <w:t>2</w:t>
      </w:r>
      <w:r w:rsidRPr="00F66C94">
        <w:t xml:space="preserve"> год</w:t>
      </w:r>
      <w:r>
        <w:rPr>
          <w:b/>
        </w:rPr>
        <w:t xml:space="preserve"> </w:t>
      </w:r>
      <w:r w:rsidR="00E91816">
        <w:t>исполнение составляет 23881,4</w:t>
      </w:r>
      <w:r>
        <w:t xml:space="preserve"> тыс. рублей (по сравнению с 202</w:t>
      </w:r>
      <w:r w:rsidR="00605DD5">
        <w:t>1</w:t>
      </w:r>
      <w:r>
        <w:t xml:space="preserve"> годом </w:t>
      </w:r>
      <w:r w:rsidR="00E57D56">
        <w:t xml:space="preserve">рост на </w:t>
      </w:r>
      <w:r w:rsidR="00E91816">
        <w:t>7460,1</w:t>
      </w:r>
      <w:r w:rsidR="00E57D56">
        <w:t xml:space="preserve"> тыс. рублей)</w:t>
      </w:r>
      <w:r w:rsidR="003A2BDE">
        <w:t>, из которых: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культурно-досуговой деятельности Чаа-Хольского кожууна на 2021-2023 годы» направлены средства в сумме –</w:t>
      </w:r>
      <w:r w:rsidR="00E91816">
        <w:t xml:space="preserve"> 10709,2</w:t>
      </w:r>
      <w:r>
        <w:t xml:space="preserve"> тыс. рублей;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«Развитие библиотечного дела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</w:t>
      </w:r>
      <w:r w:rsidR="00E91816">
        <w:t xml:space="preserve"> - 7878,9</w:t>
      </w:r>
      <w:r>
        <w:t xml:space="preserve"> тыс. рублей;</w:t>
      </w:r>
    </w:p>
    <w:p w:rsidR="00605DD5" w:rsidRDefault="00605DD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иные межбюджетные трансферты на создание модельных муниципальных библиотек в целях реализации национального проекта «Культура»</w:t>
      </w:r>
      <w:r w:rsidR="00253C19">
        <w:t xml:space="preserve"> 5000 тыс. рублей</w:t>
      </w:r>
      <w:r>
        <w:t>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«Обеспечение первичных мер пожарной безопасности в учреждениях культуры и искусства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E91816">
        <w:t>192,3 тыс. рублей;</w:t>
      </w:r>
    </w:p>
    <w:p w:rsidR="00E91816" w:rsidRDefault="00E91816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субсидии бюджетным учреждениям на поддержку отрасли культуры – 101,0 тыс. рублей;</w:t>
      </w:r>
    </w:p>
    <w:p w:rsidR="00C40ED9" w:rsidRDefault="00C40ED9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8614FC">
        <w:rPr>
          <w:b/>
        </w:rPr>
        <w:t>По подразделу 08</w:t>
      </w:r>
      <w:r w:rsidR="008614FC" w:rsidRPr="008614FC">
        <w:rPr>
          <w:b/>
        </w:rPr>
        <w:t>04</w:t>
      </w:r>
      <w:r w:rsidR="008614FC">
        <w:t xml:space="preserve"> </w:t>
      </w:r>
      <w:r w:rsidR="008614FC" w:rsidRPr="008614FC">
        <w:rPr>
          <w:b/>
        </w:rPr>
        <w:t>«Другие вопросы в области культуры, кинематографии»</w:t>
      </w:r>
      <w:r w:rsidR="008614FC">
        <w:t xml:space="preserve"> </w:t>
      </w:r>
      <w:r w:rsidR="00E91816">
        <w:t>за 9 месяцев</w:t>
      </w:r>
      <w:r w:rsidR="006F5938">
        <w:t xml:space="preserve"> </w:t>
      </w:r>
      <w:r w:rsidR="008614FC">
        <w:t>202</w:t>
      </w:r>
      <w:r w:rsidR="006F5938">
        <w:t>2</w:t>
      </w:r>
      <w:r w:rsidR="008614FC">
        <w:t xml:space="preserve"> году исполнено </w:t>
      </w:r>
      <w:r w:rsidR="00E91816">
        <w:t>15073,3</w:t>
      </w:r>
      <w:r>
        <w:t xml:space="preserve"> </w:t>
      </w:r>
      <w:r w:rsidR="006F5938">
        <w:t>тыс. рублей (по сравнению с 2021</w:t>
      </w:r>
      <w:r>
        <w:t xml:space="preserve"> годом </w:t>
      </w:r>
      <w:r w:rsidR="00E91816">
        <w:t>рост на 1787,0</w:t>
      </w:r>
      <w:r w:rsidR="00E57D56">
        <w:t xml:space="preserve"> тыс. рублей</w:t>
      </w:r>
      <w:r w:rsidR="008614FC">
        <w:t>), из них:</w:t>
      </w:r>
    </w:p>
    <w:p w:rsidR="008614FC" w:rsidRDefault="008614FC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развитие муниципальной программы «Развитие культуры и туризма на 2021-2023 годы» на</w:t>
      </w:r>
      <w:r w:rsidR="006325A8">
        <w:t>правлены средства в сумме – 14536,6</w:t>
      </w:r>
      <w:r>
        <w:t xml:space="preserve"> тыс. рублей;</w:t>
      </w:r>
    </w:p>
    <w:p w:rsidR="00113101" w:rsidRDefault="008614FC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расходы на выплаты по оплате труда начальника управления культуры искусства администрации Чаа-Хольского кожууна – </w:t>
      </w:r>
      <w:r w:rsidR="006325A8">
        <w:t>536,7</w:t>
      </w:r>
      <w:r>
        <w:t xml:space="preserve"> тыс. рублей.</w:t>
      </w:r>
    </w:p>
    <w:p w:rsidR="00113101" w:rsidRDefault="00113101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</w:p>
    <w:p w:rsidR="00113101" w:rsidRDefault="00725D05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  <w:r w:rsidRPr="00432F29">
        <w:rPr>
          <w:b/>
        </w:rPr>
        <w:t>Раздел 10 00 «Социальная политика»</w:t>
      </w:r>
    </w:p>
    <w:p w:rsidR="00113101" w:rsidRDefault="00725D05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rPr>
          <w:bCs/>
          <w:iCs/>
        </w:rPr>
      </w:pPr>
      <w:r w:rsidRPr="00432F29">
        <w:t>По разделу 10</w:t>
      </w:r>
      <w:r w:rsidR="008614FC">
        <w:t xml:space="preserve"> 00 «Социальная политика» </w:t>
      </w:r>
      <w:r w:rsidR="006325A8">
        <w:t>за 9 месяцев</w:t>
      </w:r>
      <w:r w:rsidR="006F5938">
        <w:t xml:space="preserve"> </w:t>
      </w:r>
      <w:r w:rsidR="008614FC">
        <w:t>202</w:t>
      </w:r>
      <w:r w:rsidR="006F5938">
        <w:t>2</w:t>
      </w:r>
      <w:r w:rsidRPr="00432F29">
        <w:t xml:space="preserve"> го</w:t>
      </w:r>
      <w:r w:rsidR="008614FC">
        <w:t xml:space="preserve">ду исполнение составило </w:t>
      </w:r>
      <w:r w:rsidR="006325A8">
        <w:t>109877,6</w:t>
      </w:r>
      <w:r w:rsidRPr="00432F29">
        <w:t xml:space="preserve"> </w:t>
      </w:r>
      <w:r w:rsidR="00253C19">
        <w:t>тыс. рублей</w:t>
      </w:r>
      <w:r w:rsidR="006F5938">
        <w:t xml:space="preserve"> или</w:t>
      </w:r>
      <w:r w:rsidR="006325A8">
        <w:t xml:space="preserve"> 75,6 процента при плане 145378,5</w:t>
      </w:r>
      <w:r w:rsidRPr="00432F29">
        <w:t xml:space="preserve"> </w:t>
      </w:r>
      <w:r w:rsidR="008614FC">
        <w:t>тыс</w:t>
      </w:r>
      <w:r w:rsidRPr="00432F29">
        <w:t>. рублей.</w:t>
      </w:r>
      <w:r w:rsidR="00113101">
        <w:t xml:space="preserve"> </w:t>
      </w:r>
      <w:r w:rsidRPr="00432F29">
        <w:t>На увеличение расходов</w:t>
      </w:r>
      <w:r w:rsidR="006F5938">
        <w:t xml:space="preserve"> </w:t>
      </w:r>
      <w:r w:rsidR="006325A8">
        <w:t>за 9 месяцев</w:t>
      </w:r>
      <w:r w:rsidRPr="00432F29">
        <w:t xml:space="preserve"> 202</w:t>
      </w:r>
      <w:r w:rsidR="006F5938">
        <w:t>2</w:t>
      </w:r>
      <w:r w:rsidRPr="00432F29">
        <w:t xml:space="preserve"> года по сравнению с 20</w:t>
      </w:r>
      <w:r w:rsidR="008614FC">
        <w:t>2</w:t>
      </w:r>
      <w:r w:rsidR="006F5938">
        <w:t>1</w:t>
      </w:r>
      <w:r w:rsidRPr="00432F29">
        <w:t xml:space="preserve"> годом повлияли:</w:t>
      </w:r>
      <w:r w:rsidR="00113101">
        <w:t xml:space="preserve"> </w:t>
      </w:r>
      <w:r w:rsidR="00E347AC">
        <w:rPr>
          <w:bCs/>
          <w:iCs/>
        </w:rPr>
        <w:t>Следующие м</w:t>
      </w:r>
      <w:r w:rsidRPr="00432F29">
        <w:rPr>
          <w:bCs/>
          <w:iCs/>
        </w:rPr>
        <w:t>еры социальной поддержки:</w:t>
      </w:r>
    </w:p>
    <w:p w:rsidR="00113101" w:rsidRDefault="00113101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rPr>
          <w:iCs/>
        </w:rPr>
      </w:pPr>
      <w:r>
        <w:rPr>
          <w:bCs/>
          <w:iCs/>
        </w:rPr>
        <w:t xml:space="preserve">- </w:t>
      </w:r>
      <w:r w:rsidR="00725D05" w:rsidRPr="00432F29">
        <w:rPr>
          <w:iCs/>
        </w:rPr>
        <w:t>ежемесячные выплаты детям в возрасте о</w:t>
      </w:r>
      <w:r w:rsidR="00E347AC">
        <w:rPr>
          <w:iCs/>
        </w:rPr>
        <w:t xml:space="preserve">т 3 до 7 лет включительно – </w:t>
      </w:r>
      <w:r w:rsidR="00EE6F39">
        <w:rPr>
          <w:iCs/>
        </w:rPr>
        <w:t>65971,7</w:t>
      </w:r>
      <w:r w:rsidR="00E347AC">
        <w:rPr>
          <w:iCs/>
        </w:rPr>
        <w:t xml:space="preserve"> тыс</w:t>
      </w:r>
      <w:r w:rsidR="005A3F09">
        <w:rPr>
          <w:iCs/>
        </w:rPr>
        <w:t xml:space="preserve">. рублей </w:t>
      </w:r>
      <w:r w:rsidR="006F5938">
        <w:rPr>
          <w:iCs/>
        </w:rPr>
        <w:t>(</w:t>
      </w:r>
      <w:r w:rsidR="00EE6F39">
        <w:rPr>
          <w:iCs/>
        </w:rPr>
        <w:t>76,8</w:t>
      </w:r>
      <w:r w:rsidR="00BC5B9E">
        <w:rPr>
          <w:iCs/>
        </w:rPr>
        <w:t xml:space="preserve"> </w:t>
      </w:r>
      <w:r w:rsidR="00725D05" w:rsidRPr="00432F29">
        <w:rPr>
          <w:iCs/>
        </w:rPr>
        <w:t>% от плана);</w:t>
      </w:r>
    </w:p>
    <w:p w:rsidR="00725D05" w:rsidRPr="00113101" w:rsidRDefault="00113101" w:rsidP="001131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rPr>
          <w:iCs/>
        </w:rPr>
      </w:pPr>
      <w:r>
        <w:rPr>
          <w:iCs/>
        </w:rPr>
        <w:t xml:space="preserve">- </w:t>
      </w:r>
      <w:r w:rsidR="00725D05" w:rsidRPr="00432F29">
        <w:rPr>
          <w:iCs/>
        </w:rPr>
        <w:t>ежемесячные выплаты семьям в случае рождения третьего и последующих</w:t>
      </w:r>
      <w:r w:rsidR="00EE6F39">
        <w:rPr>
          <w:iCs/>
        </w:rPr>
        <w:t xml:space="preserve"> детей – 20840,8</w:t>
      </w:r>
      <w:r w:rsidR="005A3F09">
        <w:rPr>
          <w:iCs/>
        </w:rPr>
        <w:t xml:space="preserve"> </w:t>
      </w:r>
      <w:r w:rsidR="00BC5B9E">
        <w:rPr>
          <w:iCs/>
        </w:rPr>
        <w:t>тыс</w:t>
      </w:r>
      <w:r w:rsidR="005A3F09">
        <w:rPr>
          <w:iCs/>
        </w:rPr>
        <w:t xml:space="preserve">. рублей </w:t>
      </w:r>
      <w:r w:rsidR="00725D05" w:rsidRPr="00432F29">
        <w:rPr>
          <w:iCs/>
        </w:rPr>
        <w:t>(</w:t>
      </w:r>
      <w:r w:rsidR="00EE6F39">
        <w:rPr>
          <w:iCs/>
        </w:rPr>
        <w:t>82,2</w:t>
      </w:r>
      <w:r w:rsidR="00725D05" w:rsidRPr="00432F29">
        <w:rPr>
          <w:iCs/>
        </w:rPr>
        <w:t>%).</w:t>
      </w:r>
    </w:p>
    <w:p w:rsidR="0048773C" w:rsidRPr="00432F29" w:rsidRDefault="002F7478" w:rsidP="00432F29">
      <w:pPr>
        <w:ind w:firstLine="708"/>
        <w:jc w:val="both"/>
        <w:rPr>
          <w:color w:val="FF0000"/>
        </w:rPr>
      </w:pPr>
      <w:r w:rsidRPr="00432F29">
        <w:t>Кроме того, п</w:t>
      </w:r>
      <w:r w:rsidR="0048773C" w:rsidRPr="00432F29">
        <w:t xml:space="preserve">о данному разделу </w:t>
      </w:r>
      <w:r w:rsidR="0023085C" w:rsidRPr="00432F29">
        <w:t xml:space="preserve">за </w:t>
      </w:r>
      <w:r w:rsidR="006325A8">
        <w:t>9 месяцев</w:t>
      </w:r>
      <w:r w:rsidR="00BC5B9E">
        <w:t xml:space="preserve"> </w:t>
      </w:r>
      <w:r w:rsidR="0023085C" w:rsidRPr="00432F29">
        <w:t>202</w:t>
      </w:r>
      <w:r w:rsidR="00BC5B9E">
        <w:t>2</w:t>
      </w:r>
      <w:r w:rsidR="0023085C" w:rsidRPr="00432F29">
        <w:t xml:space="preserve"> год </w:t>
      </w:r>
      <w:r w:rsidRPr="00432F29">
        <w:t>освоены денежные</w:t>
      </w:r>
      <w:r w:rsidR="00EE6F39">
        <w:t xml:space="preserve"> средства в сумме 22962,02</w:t>
      </w:r>
      <w:r w:rsidR="0048773C" w:rsidRPr="00432F29">
        <w:t xml:space="preserve"> </w:t>
      </w:r>
      <w:r w:rsidR="005A3F09">
        <w:t>тыс</w:t>
      </w:r>
      <w:r w:rsidR="0048773C" w:rsidRPr="00432F29">
        <w:t xml:space="preserve">. рублей, в том числе: 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t xml:space="preserve">- субвенции на оплату жилищно-коммунальных услуг отдельным категориям граждан – </w:t>
      </w:r>
      <w:r w:rsidR="006325A8">
        <w:t>1706,6</w:t>
      </w:r>
      <w:r w:rsidR="005A3F09">
        <w:t xml:space="preserve"> тыс</w:t>
      </w:r>
      <w:r w:rsidRPr="00432F29">
        <w:t>. рублей</w:t>
      </w:r>
      <w:r w:rsidR="005A3F09">
        <w:t>,</w:t>
      </w:r>
      <w:r w:rsidRPr="00432F29">
        <w:t xml:space="preserve"> </w:t>
      </w:r>
      <w:r w:rsidR="005A3F09">
        <w:t xml:space="preserve">при плане </w:t>
      </w:r>
      <w:r w:rsidR="00253C19">
        <w:t>2</w:t>
      </w:r>
      <w:r w:rsidR="006325A8">
        <w:t>500,0</w:t>
      </w:r>
      <w:r w:rsidR="00253C19">
        <w:t xml:space="preserve"> тыс. рублей, или </w:t>
      </w:r>
      <w:r w:rsidR="006325A8">
        <w:t>68,3</w:t>
      </w:r>
      <w:r w:rsidR="00253C19">
        <w:t xml:space="preserve"> </w:t>
      </w:r>
      <w:r w:rsidRPr="00432F29"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Закона Республики Тыва «О мерах социальной поддержки ветеранов</w:t>
      </w:r>
      <w:r w:rsidR="00C71E20">
        <w:t xml:space="preserve"> труда и тружеников тыла» - 1</w:t>
      </w:r>
      <w:r w:rsidR="006325A8">
        <w:t>865,8</w:t>
      </w:r>
      <w:r w:rsidR="00C71E20">
        <w:t xml:space="preserve"> тыс. рублей или </w:t>
      </w:r>
      <w:r w:rsidR="006325A8">
        <w:t>71,7</w:t>
      </w:r>
      <w:r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полномочий по назначению и выплате ежемесячного пособия на ребенка</w:t>
      </w:r>
      <w:r w:rsidR="00C71E20">
        <w:t xml:space="preserve"> – 1665,76</w:t>
      </w:r>
      <w:r w:rsidR="007A7F1A">
        <w:t xml:space="preserve"> тыс. рублей или </w:t>
      </w:r>
      <w:r w:rsidR="006325A8">
        <w:t>67,3</w:t>
      </w:r>
      <w:r w:rsidR="00C71E20">
        <w:t xml:space="preserve"> </w:t>
      </w:r>
      <w:r w:rsidR="007A7F1A">
        <w:t>% при</w:t>
      </w:r>
      <w:r>
        <w:t xml:space="preserve"> план</w:t>
      </w:r>
      <w:r w:rsidR="007A7F1A">
        <w:t>е</w:t>
      </w:r>
      <w:r>
        <w:t xml:space="preserve"> </w:t>
      </w:r>
      <w:r w:rsidR="006325A8">
        <w:t>2473,5</w:t>
      </w:r>
      <w:r>
        <w:t xml:space="preserve"> тыс. рублей;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t>- предоставление гражданам субсидий на оплату жилого помеще</w:t>
      </w:r>
      <w:r w:rsidR="006325A8">
        <w:t>ния и коммунальных услуг – 295,7</w:t>
      </w:r>
      <w:r w:rsidRPr="00432F29">
        <w:t xml:space="preserve"> </w:t>
      </w:r>
      <w:r w:rsidR="00F04741">
        <w:t>тыс</w:t>
      </w:r>
      <w:r w:rsidR="004A05E4">
        <w:t xml:space="preserve">. рублей или </w:t>
      </w:r>
      <w:r w:rsidR="006325A8">
        <w:t>59,3</w:t>
      </w:r>
      <w:r w:rsidR="00BC5B9E">
        <w:t xml:space="preserve"> </w:t>
      </w:r>
      <w:r w:rsidR="004A05E4">
        <w:t>%</w:t>
      </w:r>
      <w:r w:rsidRPr="00432F29">
        <w:t>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 xml:space="preserve">- субвенции на реализацию Закона Республики Тыва «О погребении и похоронном деле в Республике Тыва» - </w:t>
      </w:r>
      <w:r w:rsidR="006325A8">
        <w:t>98,6</w:t>
      </w:r>
      <w:r w:rsidR="00BC5B9E">
        <w:t xml:space="preserve"> тыс. рублей или </w:t>
      </w:r>
      <w:r w:rsidR="006325A8">
        <w:t>45,9</w:t>
      </w:r>
      <w:r w:rsidR="00BC5B9E">
        <w:t xml:space="preserve"> </w:t>
      </w:r>
      <w:r w:rsidR="007A7F1A">
        <w:t>% при плане</w:t>
      </w:r>
      <w:r w:rsidR="005404BA">
        <w:t xml:space="preserve"> </w:t>
      </w:r>
      <w:r w:rsidR="00BC5B9E">
        <w:t>215</w:t>
      </w:r>
      <w:r w:rsidR="005404BA">
        <w:t xml:space="preserve"> тыс. </w:t>
      </w:r>
      <w:r w:rsidR="006325A8">
        <w:t>р</w:t>
      </w:r>
      <w:r w:rsidR="005404BA">
        <w:t>ублей;</w:t>
      </w:r>
    </w:p>
    <w:p w:rsidR="00DE1434" w:rsidRDefault="005404BA" w:rsidP="00432F29">
      <w:pPr>
        <w:shd w:val="clear" w:color="auto" w:fill="FFFFFF"/>
        <w:ind w:firstLine="708"/>
        <w:jc w:val="both"/>
      </w:pPr>
      <w:r>
        <w:t>- субвенции на выплату ежемесячных пособий на первого ребенка, рожденного с 1 января 2018 года, в соответствии с Федеральным законом от 28.12.2017 №418-ФЗ «О ежемесячных вып</w:t>
      </w:r>
      <w:r w:rsidR="00E41C34">
        <w:t xml:space="preserve">латах семьям, имеющих детей» - </w:t>
      </w:r>
      <w:r w:rsidR="00EE6F39">
        <w:t>11785,9</w:t>
      </w:r>
      <w:r>
        <w:t xml:space="preserve"> тыс. рублей или </w:t>
      </w:r>
      <w:r w:rsidR="00EE6F39">
        <w:t>69,1</w:t>
      </w:r>
      <w:r w:rsidR="00DE1434">
        <w:t xml:space="preserve">% </w:t>
      </w:r>
      <w:r w:rsidR="007A7F1A">
        <w:t>при плане</w:t>
      </w:r>
      <w:r w:rsidR="00EE6F39">
        <w:t xml:space="preserve"> 17058,7</w:t>
      </w:r>
      <w:r w:rsidR="00DE1434">
        <w:t xml:space="preserve"> тыс. рублей;</w:t>
      </w:r>
    </w:p>
    <w:p w:rsidR="00DE1434" w:rsidRDefault="00DE1434" w:rsidP="00432F29">
      <w:pPr>
        <w:shd w:val="clear" w:color="auto" w:fill="FFFFFF"/>
        <w:ind w:firstLine="708"/>
        <w:jc w:val="both"/>
      </w:pPr>
      <w:r>
        <w:lastRenderedPageBreak/>
        <w:t xml:space="preserve">- субвенции на реализацию полномочий по назначению и выплате компенсации части родительской платы за содержание ребенка в государственных, муниципальных образовательных организациях, реализующих основную общеобразовательную программу дошкольного образования – </w:t>
      </w:r>
      <w:r w:rsidR="00C71E20">
        <w:t>480,66</w:t>
      </w:r>
      <w:r w:rsidR="00E41C34">
        <w:t xml:space="preserve"> тыс. рублей или </w:t>
      </w:r>
      <w:r w:rsidR="00C71E20">
        <w:t>20,9</w:t>
      </w:r>
      <w:r w:rsidR="00E41C34">
        <w:t xml:space="preserve"> </w:t>
      </w:r>
      <w:r>
        <w:t xml:space="preserve">% </w:t>
      </w:r>
      <w:r w:rsidR="007A7F1A">
        <w:t>при</w:t>
      </w:r>
      <w:r>
        <w:t xml:space="preserve"> план</w:t>
      </w:r>
      <w:r w:rsidR="007A7F1A">
        <w:t>е</w:t>
      </w:r>
      <w:r>
        <w:t xml:space="preserve"> </w:t>
      </w:r>
      <w:r w:rsidR="00E41C34">
        <w:t>2294,5</w:t>
      </w:r>
      <w:r>
        <w:t xml:space="preserve"> тыс. рублей;</w:t>
      </w:r>
    </w:p>
    <w:p w:rsidR="00D74F1A" w:rsidRDefault="00D74F1A" w:rsidP="00432F29">
      <w:pPr>
        <w:shd w:val="clear" w:color="auto" w:fill="FFFFFF"/>
        <w:ind w:firstLine="708"/>
        <w:jc w:val="both"/>
      </w:pPr>
      <w:r>
        <w:t xml:space="preserve">- на реализацию муниципальной программы «Обеспечение жильем молодых семей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Республики Тыва на 2021-2025 годы</w:t>
      </w:r>
      <w:r w:rsidR="004A05E4">
        <w:t xml:space="preserve">» - </w:t>
      </w:r>
      <w:r w:rsidR="00E41C34">
        <w:t xml:space="preserve">план 2276,5 тыс. рублей, исполнение </w:t>
      </w:r>
      <w:r w:rsidR="00C71E20">
        <w:t>2268,0</w:t>
      </w:r>
      <w:r w:rsidR="00E41C34">
        <w:t xml:space="preserve"> тыс. рублей</w:t>
      </w:r>
      <w:r>
        <w:t>;</w:t>
      </w:r>
    </w:p>
    <w:p w:rsidR="007A7F1A" w:rsidRDefault="007A7F1A" w:rsidP="007A7F1A">
      <w:pPr>
        <w:shd w:val="clear" w:color="auto" w:fill="FFFFFF"/>
        <w:ind w:firstLine="708"/>
        <w:jc w:val="both"/>
      </w:pPr>
      <w:r>
        <w:t>- на другие вопросы в об</w:t>
      </w:r>
      <w:r w:rsidR="00EE6F39">
        <w:t>ласти социальной политики – 2795,0 тыс. рублей или 82,8</w:t>
      </w:r>
      <w:r w:rsidR="00E41C34">
        <w:t xml:space="preserve"> </w:t>
      </w:r>
      <w:r w:rsidR="004A05E4">
        <w:t>%</w:t>
      </w:r>
      <w:r>
        <w:t>.</w:t>
      </w:r>
    </w:p>
    <w:p w:rsidR="007A7F1A" w:rsidRPr="007A7F1A" w:rsidRDefault="007A7F1A" w:rsidP="007A7F1A">
      <w:pPr>
        <w:shd w:val="clear" w:color="auto" w:fill="FFFFFF"/>
        <w:ind w:firstLine="708"/>
        <w:jc w:val="both"/>
      </w:pPr>
    </w:p>
    <w:p w:rsidR="00363992" w:rsidRPr="00432F29" w:rsidRDefault="00515EE9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992" w:rsidRPr="00432F29">
        <w:rPr>
          <w:rFonts w:ascii="Times New Roman" w:hAnsi="Times New Roman" w:cs="Times New Roman"/>
          <w:b/>
          <w:sz w:val="24"/>
          <w:szCs w:val="24"/>
        </w:rPr>
        <w:t>Раздел 1100 «Физическая культура и спорт»</w:t>
      </w:r>
    </w:p>
    <w:p w:rsidR="00E41C34" w:rsidRDefault="009F5299" w:rsidP="00432F29">
      <w:pPr>
        <w:ind w:firstLine="709"/>
        <w:jc w:val="both"/>
      </w:pPr>
      <w:r w:rsidRPr="00432F29">
        <w:t xml:space="preserve">Кассовые расходы </w:t>
      </w:r>
      <w:r w:rsidR="00363710" w:rsidRPr="00432F29">
        <w:t xml:space="preserve">мероприятий в целом по разделу «Физическая культура и спорт» </w:t>
      </w:r>
      <w:r w:rsidR="00EE6F39">
        <w:t>за 9 месяцев</w:t>
      </w:r>
      <w:r w:rsidR="00E41C34">
        <w:t xml:space="preserve"> </w:t>
      </w:r>
      <w:r w:rsidR="00363710" w:rsidRPr="00432F29">
        <w:t>202</w:t>
      </w:r>
      <w:r w:rsidR="00E41C34">
        <w:t>2</w:t>
      </w:r>
      <w:r w:rsidR="00363710" w:rsidRPr="00432F29">
        <w:t xml:space="preserve"> год</w:t>
      </w:r>
      <w:r w:rsidR="00E41C34">
        <w:t>а</w:t>
      </w:r>
      <w:r w:rsidR="00363710" w:rsidRPr="00432F29">
        <w:t xml:space="preserve"> </w:t>
      </w:r>
      <w:r w:rsidRPr="00432F29">
        <w:t xml:space="preserve"> составляет </w:t>
      </w:r>
      <w:r w:rsidR="00363710" w:rsidRPr="00432F29">
        <w:t xml:space="preserve"> </w:t>
      </w:r>
      <w:r w:rsidR="00C71E20">
        <w:t>1</w:t>
      </w:r>
      <w:r w:rsidR="00EE6F39">
        <w:t>442,8</w:t>
      </w:r>
      <w:r w:rsidR="00363710" w:rsidRPr="00432F29">
        <w:t xml:space="preserve"> </w:t>
      </w:r>
      <w:r w:rsidR="007A7F1A">
        <w:t>тыс</w:t>
      </w:r>
      <w:r w:rsidR="00363710" w:rsidRPr="00432F29">
        <w:t xml:space="preserve">. рублей или </w:t>
      </w:r>
      <w:r w:rsidR="00EE6F39">
        <w:t>96,9</w:t>
      </w:r>
      <w:r w:rsidR="00E41C34">
        <w:t xml:space="preserve"> </w:t>
      </w:r>
      <w:r w:rsidR="007A7F1A">
        <w:t xml:space="preserve">% от плана. </w:t>
      </w:r>
    </w:p>
    <w:p w:rsidR="00363710" w:rsidRPr="00432F29" w:rsidRDefault="00363710" w:rsidP="00432F29">
      <w:pPr>
        <w:ind w:firstLine="709"/>
        <w:jc w:val="both"/>
      </w:pPr>
      <w:r w:rsidRPr="00432F29">
        <w:t xml:space="preserve">За счет средств </w:t>
      </w:r>
      <w:r w:rsidR="007A7F1A">
        <w:t>местного</w:t>
      </w:r>
      <w:r w:rsidRPr="00432F29">
        <w:t xml:space="preserve"> бюджета </w:t>
      </w:r>
      <w:r w:rsidR="00EE6F39">
        <w:t>за 9 месяцев</w:t>
      </w:r>
      <w:r w:rsidR="00E41C34">
        <w:t xml:space="preserve"> </w:t>
      </w:r>
      <w:r w:rsidRPr="00432F29">
        <w:t>202</w:t>
      </w:r>
      <w:r w:rsidR="00E41C34">
        <w:t>2</w:t>
      </w:r>
      <w:r w:rsidRPr="00432F29">
        <w:t xml:space="preserve"> год</w:t>
      </w:r>
      <w:r w:rsidR="00E41C34">
        <w:t>а</w:t>
      </w:r>
      <w:r w:rsidRPr="00432F29">
        <w:t xml:space="preserve"> на реализацию мероприятий в области физической культуры и спорта освоено </w:t>
      </w:r>
      <w:r w:rsidR="00EE6F39">
        <w:t>1442,8</w:t>
      </w:r>
      <w:r w:rsidRPr="00432F29">
        <w:t xml:space="preserve"> </w:t>
      </w:r>
      <w:r w:rsidR="007A7F1A">
        <w:t>тыс</w:t>
      </w:r>
      <w:r w:rsidRPr="00432F29">
        <w:t>. рублей,</w:t>
      </w:r>
      <w:r w:rsidRPr="00432F29">
        <w:rPr>
          <w:b/>
        </w:rPr>
        <w:t xml:space="preserve"> </w:t>
      </w:r>
      <w:r w:rsidRPr="00432F29">
        <w:t xml:space="preserve">из них: </w:t>
      </w:r>
    </w:p>
    <w:p w:rsidR="00363710" w:rsidRDefault="007179DF" w:rsidP="00432F29">
      <w:pPr>
        <w:ind w:firstLine="709"/>
        <w:jc w:val="both"/>
      </w:pPr>
      <w:r>
        <w:t xml:space="preserve">1) на реализацию муниципальной программы </w:t>
      </w:r>
      <w:r w:rsidR="00363710" w:rsidRPr="00432F29">
        <w:t>«Спорт – норма жизни</w:t>
      </w:r>
      <w:r w:rsidR="00C71E20">
        <w:t>» ос</w:t>
      </w:r>
      <w:r w:rsidR="00EE6F39">
        <w:t>воены средства в сумме 1386,9</w:t>
      </w:r>
      <w:r w:rsidR="00363710" w:rsidRPr="00432F29">
        <w:t xml:space="preserve"> </w:t>
      </w:r>
      <w:r>
        <w:t>тыс</w:t>
      </w:r>
      <w:r w:rsidR="00363710" w:rsidRPr="00432F29">
        <w:t>. рублей, в том числе:</w:t>
      </w:r>
    </w:p>
    <w:p w:rsidR="007179DF" w:rsidRPr="00432F29" w:rsidRDefault="007179DF" w:rsidP="00432F29">
      <w:pPr>
        <w:ind w:firstLine="709"/>
        <w:jc w:val="both"/>
      </w:pPr>
      <w:r>
        <w:t>2) на реализацию муниципальной программы «Государст</w:t>
      </w:r>
      <w:r w:rsidR="00E41C34">
        <w:t>ве</w:t>
      </w:r>
      <w:r w:rsidR="00EE6F39">
        <w:t>нная молодежная политика» - 55,9</w:t>
      </w:r>
      <w:r>
        <w:t xml:space="preserve"> тыс. рублей.</w:t>
      </w:r>
    </w:p>
    <w:p w:rsidR="00D95E0F" w:rsidRPr="00432F29" w:rsidRDefault="00D95E0F" w:rsidP="009E2A0C">
      <w:pPr>
        <w:rPr>
          <w:b/>
          <w:highlight w:val="cyan"/>
        </w:rPr>
      </w:pPr>
    </w:p>
    <w:p w:rsidR="00825020" w:rsidRDefault="00825020" w:rsidP="009908EE">
      <w:pPr>
        <w:jc w:val="center"/>
        <w:rPr>
          <w:b/>
        </w:rPr>
      </w:pPr>
      <w:r w:rsidRPr="00432F29">
        <w:rPr>
          <w:b/>
        </w:rPr>
        <w:t>Сведения по дебиторск</w:t>
      </w:r>
      <w:r w:rsidR="00630DE1">
        <w:rPr>
          <w:b/>
        </w:rPr>
        <w:t>ой и кредиторской задолженности</w:t>
      </w:r>
    </w:p>
    <w:p w:rsidR="009908EE" w:rsidRPr="00432F29" w:rsidRDefault="009908EE" w:rsidP="009908EE">
      <w:pPr>
        <w:jc w:val="center"/>
      </w:pPr>
    </w:p>
    <w:p w:rsidR="00630DE1" w:rsidRPr="00432F29" w:rsidRDefault="00825020" w:rsidP="00630DE1">
      <w:pPr>
        <w:ind w:firstLine="540"/>
        <w:jc w:val="both"/>
      </w:pPr>
      <w:r w:rsidRPr="00432F29">
        <w:t xml:space="preserve">Общая сумма кредиторской задолженности по бюджетной деятельности по </w:t>
      </w:r>
      <w:r w:rsidR="00630DE1">
        <w:t>муниципальному</w:t>
      </w:r>
      <w:r w:rsidRPr="00432F29">
        <w:t xml:space="preserve"> б</w:t>
      </w:r>
      <w:r w:rsidR="00EE6F39">
        <w:t>юджету на 01.10</w:t>
      </w:r>
      <w:r w:rsidRPr="00432F29">
        <w:t>.202</w:t>
      </w:r>
      <w:r w:rsidR="00630DE1">
        <w:t>2</w:t>
      </w:r>
      <w:r w:rsidRPr="00432F29">
        <w:t xml:space="preserve"> года </w:t>
      </w:r>
      <w:r w:rsidRPr="00113101">
        <w:t>составила</w:t>
      </w:r>
      <w:r w:rsidR="00A249D9" w:rsidRPr="00113101">
        <w:t xml:space="preserve"> </w:t>
      </w:r>
      <w:r w:rsidR="00113101" w:rsidRPr="00113101">
        <w:t>3498,1</w:t>
      </w:r>
      <w:r w:rsidR="00B410DA" w:rsidRPr="00113101">
        <w:t xml:space="preserve"> </w:t>
      </w:r>
      <w:r w:rsidR="00482C8D" w:rsidRPr="00113101">
        <w:t>тыс</w:t>
      </w:r>
      <w:r w:rsidRPr="00113101">
        <w:t>. рублей</w:t>
      </w:r>
      <w:r w:rsidRPr="00432F29">
        <w:t xml:space="preserve">. </w:t>
      </w:r>
      <w:r w:rsidR="00482C8D" w:rsidRPr="00432F29">
        <w:t xml:space="preserve">В основном увеличение кредиторской задолженности </w:t>
      </w:r>
      <w:r w:rsidR="00776536" w:rsidRPr="00432F29">
        <w:t xml:space="preserve">наблюдается </w:t>
      </w:r>
      <w:r w:rsidR="00630DE1">
        <w:t>по страховым взносам.</w:t>
      </w:r>
    </w:p>
    <w:p w:rsidR="00825020" w:rsidRDefault="00825020" w:rsidP="00432F29">
      <w:pPr>
        <w:ind w:firstLine="540"/>
        <w:jc w:val="both"/>
      </w:pPr>
    </w:p>
    <w:p w:rsidR="005908FC" w:rsidRDefault="003E04A4" w:rsidP="00432F29">
      <w:pPr>
        <w:ind w:firstLine="540"/>
        <w:jc w:val="both"/>
      </w:pPr>
      <w:r>
        <w:t>Н</w:t>
      </w:r>
      <w:r w:rsidR="005908FC">
        <w:t xml:space="preserve">ачальник финансового управления </w:t>
      </w:r>
    </w:p>
    <w:p w:rsidR="005908FC" w:rsidRDefault="005908FC" w:rsidP="00432F29">
      <w:pPr>
        <w:ind w:firstLine="540"/>
        <w:jc w:val="both"/>
      </w:pPr>
      <w:r>
        <w:t xml:space="preserve">администрации </w:t>
      </w:r>
      <w:proofErr w:type="spellStart"/>
      <w:r>
        <w:t>Чаа-Хольского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          </w:t>
      </w:r>
      <w:proofErr w:type="spellStart"/>
      <w:r>
        <w:t>К.В.Ховалыг</w:t>
      </w:r>
      <w:proofErr w:type="spellEnd"/>
    </w:p>
    <w:p w:rsidR="005908FC" w:rsidRDefault="005908FC" w:rsidP="00432F29">
      <w:pPr>
        <w:ind w:firstLine="540"/>
        <w:jc w:val="both"/>
      </w:pPr>
    </w:p>
    <w:p w:rsidR="008D3048" w:rsidRDefault="008D3048" w:rsidP="00432F29">
      <w:pPr>
        <w:ind w:firstLine="540"/>
        <w:jc w:val="both"/>
        <w:rPr>
          <w:sz w:val="16"/>
          <w:szCs w:val="16"/>
        </w:rPr>
      </w:pPr>
    </w:p>
    <w:p w:rsidR="005908FC" w:rsidRPr="008D3048" w:rsidRDefault="003E04A4" w:rsidP="00432F29">
      <w:pPr>
        <w:ind w:firstLine="540"/>
        <w:jc w:val="both"/>
        <w:rPr>
          <w:sz w:val="18"/>
          <w:szCs w:val="18"/>
        </w:rPr>
      </w:pPr>
      <w:r w:rsidRPr="008D3048">
        <w:rPr>
          <w:sz w:val="18"/>
          <w:szCs w:val="18"/>
        </w:rPr>
        <w:t>И</w:t>
      </w:r>
      <w:r w:rsidR="005908FC" w:rsidRPr="008D3048">
        <w:rPr>
          <w:sz w:val="18"/>
          <w:szCs w:val="18"/>
        </w:rPr>
        <w:t xml:space="preserve">сполнитель: </w:t>
      </w:r>
      <w:proofErr w:type="spellStart"/>
      <w:r w:rsidR="005908FC" w:rsidRPr="008D3048">
        <w:rPr>
          <w:sz w:val="18"/>
          <w:szCs w:val="18"/>
        </w:rPr>
        <w:t>Сарыглар</w:t>
      </w:r>
      <w:proofErr w:type="spellEnd"/>
      <w:r w:rsidR="005908FC" w:rsidRPr="008D3048">
        <w:rPr>
          <w:sz w:val="18"/>
          <w:szCs w:val="18"/>
        </w:rPr>
        <w:t xml:space="preserve"> С.М.</w:t>
      </w:r>
    </w:p>
    <w:p w:rsidR="005908FC" w:rsidRPr="008D3048" w:rsidRDefault="005908FC" w:rsidP="00432F29">
      <w:pPr>
        <w:ind w:firstLine="540"/>
        <w:jc w:val="both"/>
        <w:rPr>
          <w:sz w:val="18"/>
          <w:szCs w:val="18"/>
        </w:rPr>
      </w:pPr>
      <w:r w:rsidRPr="008D3048">
        <w:rPr>
          <w:sz w:val="18"/>
          <w:szCs w:val="18"/>
        </w:rPr>
        <w:t>Тел. 89010174417</w:t>
      </w:r>
    </w:p>
    <w:sectPr w:rsidR="005908FC" w:rsidRPr="008D3048" w:rsidSect="00B77D92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2D1"/>
    <w:multiLevelType w:val="hybridMultilevel"/>
    <w:tmpl w:val="5AFA9056"/>
    <w:lvl w:ilvl="0" w:tplc="0D20E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F42D90"/>
    <w:multiLevelType w:val="hybridMultilevel"/>
    <w:tmpl w:val="9894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411FC"/>
    <w:multiLevelType w:val="hybridMultilevel"/>
    <w:tmpl w:val="75407A72"/>
    <w:lvl w:ilvl="0" w:tplc="AE9AD3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565F12"/>
    <w:multiLevelType w:val="hybridMultilevel"/>
    <w:tmpl w:val="2918E2FE"/>
    <w:lvl w:ilvl="0" w:tplc="CF8CE8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461AE"/>
    <w:multiLevelType w:val="hybridMultilevel"/>
    <w:tmpl w:val="80D047C4"/>
    <w:lvl w:ilvl="0" w:tplc="EFC03C8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534993"/>
    <w:multiLevelType w:val="hybridMultilevel"/>
    <w:tmpl w:val="C0540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90EEC"/>
    <w:multiLevelType w:val="hybridMultilevel"/>
    <w:tmpl w:val="6A8CFAF0"/>
    <w:lvl w:ilvl="0" w:tplc="4CE8EE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060FE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683C0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422C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2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D04C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868D62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9386D5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11277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657A05"/>
    <w:multiLevelType w:val="hybridMultilevel"/>
    <w:tmpl w:val="1452E9AA"/>
    <w:lvl w:ilvl="0" w:tplc="153CEDB6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</w:lvl>
    <w:lvl w:ilvl="3" w:tplc="0419000F" w:tentative="1">
      <w:start w:val="1"/>
      <w:numFmt w:val="decimal"/>
      <w:lvlText w:val="%4."/>
      <w:lvlJc w:val="left"/>
      <w:pPr>
        <w:ind w:left="4038" w:hanging="360"/>
      </w:p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</w:lvl>
    <w:lvl w:ilvl="6" w:tplc="0419000F" w:tentative="1">
      <w:start w:val="1"/>
      <w:numFmt w:val="decimal"/>
      <w:lvlText w:val="%7."/>
      <w:lvlJc w:val="left"/>
      <w:pPr>
        <w:ind w:left="6198" w:hanging="360"/>
      </w:p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8" w15:restartNumberingAfterBreak="0">
    <w:nsid w:val="18F6561D"/>
    <w:multiLevelType w:val="hybridMultilevel"/>
    <w:tmpl w:val="F12CE150"/>
    <w:lvl w:ilvl="0" w:tplc="6E7C16C6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9" w15:restartNumberingAfterBreak="0">
    <w:nsid w:val="232C13D0"/>
    <w:multiLevelType w:val="hybridMultilevel"/>
    <w:tmpl w:val="DAEE8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8F0AD3"/>
    <w:multiLevelType w:val="hybridMultilevel"/>
    <w:tmpl w:val="E86615B4"/>
    <w:lvl w:ilvl="0" w:tplc="AE9AD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902C7"/>
    <w:multiLevelType w:val="hybridMultilevel"/>
    <w:tmpl w:val="516881F8"/>
    <w:lvl w:ilvl="0" w:tplc="72B06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9CE7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14FD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9AE9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24E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49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065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CFF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257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B9B1E7A"/>
    <w:multiLevelType w:val="hybridMultilevel"/>
    <w:tmpl w:val="83A4CE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C53AC8"/>
    <w:multiLevelType w:val="hybridMultilevel"/>
    <w:tmpl w:val="56D494BE"/>
    <w:lvl w:ilvl="0" w:tplc="1706C4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2053555"/>
    <w:multiLevelType w:val="hybridMultilevel"/>
    <w:tmpl w:val="83607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147B4"/>
    <w:multiLevelType w:val="hybridMultilevel"/>
    <w:tmpl w:val="12CEE49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2750F"/>
    <w:multiLevelType w:val="hybridMultilevel"/>
    <w:tmpl w:val="1A82345E"/>
    <w:lvl w:ilvl="0" w:tplc="0419000D">
      <w:start w:val="1"/>
      <w:numFmt w:val="bullet"/>
      <w:lvlText w:val=""/>
      <w:lvlJc w:val="left"/>
      <w:pPr>
        <w:ind w:left="13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7" w15:restartNumberingAfterBreak="0">
    <w:nsid w:val="482507AF"/>
    <w:multiLevelType w:val="hybridMultilevel"/>
    <w:tmpl w:val="C16006EC"/>
    <w:lvl w:ilvl="0" w:tplc="FB30143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3F2C86"/>
    <w:multiLevelType w:val="hybridMultilevel"/>
    <w:tmpl w:val="E5C8C1DE"/>
    <w:lvl w:ilvl="0" w:tplc="2BD4E1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07444A"/>
    <w:multiLevelType w:val="hybridMultilevel"/>
    <w:tmpl w:val="026650E4"/>
    <w:lvl w:ilvl="0" w:tplc="EDE03FB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DA27A8D"/>
    <w:multiLevelType w:val="hybridMultilevel"/>
    <w:tmpl w:val="BD1E99BC"/>
    <w:lvl w:ilvl="0" w:tplc="9F8AFD2A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21" w15:restartNumberingAfterBreak="0">
    <w:nsid w:val="568A40E7"/>
    <w:multiLevelType w:val="hybridMultilevel"/>
    <w:tmpl w:val="5240C24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505C"/>
    <w:multiLevelType w:val="hybridMultilevel"/>
    <w:tmpl w:val="2F5A1F64"/>
    <w:lvl w:ilvl="0" w:tplc="AE9AD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D4235"/>
    <w:multiLevelType w:val="hybridMultilevel"/>
    <w:tmpl w:val="7A54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A670D"/>
    <w:multiLevelType w:val="hybridMultilevel"/>
    <w:tmpl w:val="406CFBF4"/>
    <w:lvl w:ilvl="0" w:tplc="EF8A06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D416006"/>
    <w:multiLevelType w:val="hybridMultilevel"/>
    <w:tmpl w:val="7004C0C4"/>
    <w:lvl w:ilvl="0" w:tplc="D6BA405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6E6F95"/>
    <w:multiLevelType w:val="hybridMultilevel"/>
    <w:tmpl w:val="5FA0EF90"/>
    <w:lvl w:ilvl="0" w:tplc="5ECC1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1649FC"/>
    <w:multiLevelType w:val="hybridMultilevel"/>
    <w:tmpl w:val="F84C1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D3D01DB"/>
    <w:multiLevelType w:val="hybridMultilevel"/>
    <w:tmpl w:val="6FB6264A"/>
    <w:lvl w:ilvl="0" w:tplc="6A76B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3626ED"/>
    <w:multiLevelType w:val="hybridMultilevel"/>
    <w:tmpl w:val="16D674C0"/>
    <w:lvl w:ilvl="0" w:tplc="307A3C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38A534E"/>
    <w:multiLevelType w:val="hybridMultilevel"/>
    <w:tmpl w:val="8016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F7C9F"/>
    <w:multiLevelType w:val="hybridMultilevel"/>
    <w:tmpl w:val="13C4971E"/>
    <w:lvl w:ilvl="0" w:tplc="41DE4E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0"/>
  </w:num>
  <w:num w:numId="7">
    <w:abstractNumId w:val="28"/>
  </w:num>
  <w:num w:numId="8">
    <w:abstractNumId w:val="5"/>
  </w:num>
  <w:num w:numId="9">
    <w:abstractNumId w:val="29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1"/>
  </w:num>
  <w:num w:numId="14">
    <w:abstractNumId w:val="19"/>
  </w:num>
  <w:num w:numId="15">
    <w:abstractNumId w:val="23"/>
  </w:num>
  <w:num w:numId="16">
    <w:abstractNumId w:val="12"/>
  </w:num>
  <w:num w:numId="17">
    <w:abstractNumId w:val="14"/>
  </w:num>
  <w:num w:numId="18">
    <w:abstractNumId w:val="31"/>
  </w:num>
  <w:num w:numId="19">
    <w:abstractNumId w:val="24"/>
  </w:num>
  <w:num w:numId="20">
    <w:abstractNumId w:val="10"/>
  </w:num>
  <w:num w:numId="21">
    <w:abstractNumId w:val="26"/>
  </w:num>
  <w:num w:numId="22">
    <w:abstractNumId w:val="25"/>
  </w:num>
  <w:num w:numId="23">
    <w:abstractNumId w:val="6"/>
  </w:num>
  <w:num w:numId="24">
    <w:abstractNumId w:val="11"/>
  </w:num>
  <w:num w:numId="25">
    <w:abstractNumId w:val="22"/>
  </w:num>
  <w:num w:numId="26">
    <w:abstractNumId w:val="2"/>
  </w:num>
  <w:num w:numId="27">
    <w:abstractNumId w:val="27"/>
  </w:num>
  <w:num w:numId="28">
    <w:abstractNumId w:val="7"/>
  </w:num>
  <w:num w:numId="29">
    <w:abstractNumId w:val="17"/>
  </w:num>
  <w:num w:numId="30">
    <w:abstractNumId w:val="4"/>
  </w:num>
  <w:num w:numId="31">
    <w:abstractNumId w:val="3"/>
  </w:num>
  <w:num w:numId="32">
    <w:abstractNumId w:val="3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486"/>
    <w:rsid w:val="0000336F"/>
    <w:rsid w:val="0001542D"/>
    <w:rsid w:val="0001777C"/>
    <w:rsid w:val="00017E40"/>
    <w:rsid w:val="00021363"/>
    <w:rsid w:val="00021E37"/>
    <w:rsid w:val="00027D4A"/>
    <w:rsid w:val="00037332"/>
    <w:rsid w:val="00037F86"/>
    <w:rsid w:val="00043C2C"/>
    <w:rsid w:val="000448EC"/>
    <w:rsid w:val="00053C1F"/>
    <w:rsid w:val="00055CC1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0B19"/>
    <w:rsid w:val="000D2009"/>
    <w:rsid w:val="000D3672"/>
    <w:rsid w:val="000E7EE0"/>
    <w:rsid w:val="000F1DA1"/>
    <w:rsid w:val="00113101"/>
    <w:rsid w:val="00115772"/>
    <w:rsid w:val="00115CDE"/>
    <w:rsid w:val="00117290"/>
    <w:rsid w:val="00135B62"/>
    <w:rsid w:val="001445A6"/>
    <w:rsid w:val="00145967"/>
    <w:rsid w:val="001466EA"/>
    <w:rsid w:val="001738D5"/>
    <w:rsid w:val="001759B6"/>
    <w:rsid w:val="001832D9"/>
    <w:rsid w:val="001B18E9"/>
    <w:rsid w:val="001B1F36"/>
    <w:rsid w:val="001B2EC3"/>
    <w:rsid w:val="001B7609"/>
    <w:rsid w:val="001D65EC"/>
    <w:rsid w:val="001E5E30"/>
    <w:rsid w:val="001E7742"/>
    <w:rsid w:val="002041A2"/>
    <w:rsid w:val="002070B6"/>
    <w:rsid w:val="002225D6"/>
    <w:rsid w:val="0023085C"/>
    <w:rsid w:val="00235D29"/>
    <w:rsid w:val="00241A38"/>
    <w:rsid w:val="00252671"/>
    <w:rsid w:val="00253C19"/>
    <w:rsid w:val="00254EA3"/>
    <w:rsid w:val="0026337B"/>
    <w:rsid w:val="0026456A"/>
    <w:rsid w:val="00265D10"/>
    <w:rsid w:val="00270E54"/>
    <w:rsid w:val="0028268C"/>
    <w:rsid w:val="00284FCD"/>
    <w:rsid w:val="002A0327"/>
    <w:rsid w:val="002A778D"/>
    <w:rsid w:val="002B47B0"/>
    <w:rsid w:val="002C37ED"/>
    <w:rsid w:val="002D613D"/>
    <w:rsid w:val="002E1197"/>
    <w:rsid w:val="002E4E21"/>
    <w:rsid w:val="002F7478"/>
    <w:rsid w:val="00300DCE"/>
    <w:rsid w:val="00304D81"/>
    <w:rsid w:val="003068D1"/>
    <w:rsid w:val="00326E32"/>
    <w:rsid w:val="0033066B"/>
    <w:rsid w:val="00332856"/>
    <w:rsid w:val="003403C2"/>
    <w:rsid w:val="003404EB"/>
    <w:rsid w:val="003515D3"/>
    <w:rsid w:val="00354556"/>
    <w:rsid w:val="0035599D"/>
    <w:rsid w:val="00355EE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04A4"/>
    <w:rsid w:val="003E1086"/>
    <w:rsid w:val="003F34E1"/>
    <w:rsid w:val="003F7E24"/>
    <w:rsid w:val="0040689C"/>
    <w:rsid w:val="00410E40"/>
    <w:rsid w:val="004131D8"/>
    <w:rsid w:val="00417E9E"/>
    <w:rsid w:val="00421C45"/>
    <w:rsid w:val="00425624"/>
    <w:rsid w:val="00427A87"/>
    <w:rsid w:val="00427F10"/>
    <w:rsid w:val="00432F29"/>
    <w:rsid w:val="00440930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E19BB"/>
    <w:rsid w:val="004F127A"/>
    <w:rsid w:val="004F6D6E"/>
    <w:rsid w:val="004F719E"/>
    <w:rsid w:val="00506DA8"/>
    <w:rsid w:val="00507C29"/>
    <w:rsid w:val="00507F5E"/>
    <w:rsid w:val="00512EAC"/>
    <w:rsid w:val="00515EE9"/>
    <w:rsid w:val="005404BA"/>
    <w:rsid w:val="00552B31"/>
    <w:rsid w:val="005601F5"/>
    <w:rsid w:val="00564486"/>
    <w:rsid w:val="00572C9E"/>
    <w:rsid w:val="00577B24"/>
    <w:rsid w:val="005900BB"/>
    <w:rsid w:val="005908FC"/>
    <w:rsid w:val="00593BF1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325A8"/>
    <w:rsid w:val="006406FC"/>
    <w:rsid w:val="00643A9E"/>
    <w:rsid w:val="006501E7"/>
    <w:rsid w:val="00650F4C"/>
    <w:rsid w:val="00657DE7"/>
    <w:rsid w:val="00675AAE"/>
    <w:rsid w:val="006856A3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043F3"/>
    <w:rsid w:val="007179DF"/>
    <w:rsid w:val="00725D05"/>
    <w:rsid w:val="007436EE"/>
    <w:rsid w:val="00744352"/>
    <w:rsid w:val="00744739"/>
    <w:rsid w:val="00744B37"/>
    <w:rsid w:val="007476F7"/>
    <w:rsid w:val="00762598"/>
    <w:rsid w:val="00771C0F"/>
    <w:rsid w:val="00776536"/>
    <w:rsid w:val="00776CE6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1088E"/>
    <w:rsid w:val="00824C95"/>
    <w:rsid w:val="00825020"/>
    <w:rsid w:val="008452B0"/>
    <w:rsid w:val="0085249F"/>
    <w:rsid w:val="008614FC"/>
    <w:rsid w:val="00861590"/>
    <w:rsid w:val="00864E97"/>
    <w:rsid w:val="00870B4A"/>
    <w:rsid w:val="00877C81"/>
    <w:rsid w:val="00887F51"/>
    <w:rsid w:val="008921D6"/>
    <w:rsid w:val="008A2ECA"/>
    <w:rsid w:val="008A7A67"/>
    <w:rsid w:val="008B5EF1"/>
    <w:rsid w:val="008D3048"/>
    <w:rsid w:val="008F52DF"/>
    <w:rsid w:val="008F7F29"/>
    <w:rsid w:val="00902D70"/>
    <w:rsid w:val="0092036A"/>
    <w:rsid w:val="009358DE"/>
    <w:rsid w:val="0093697F"/>
    <w:rsid w:val="00936E1B"/>
    <w:rsid w:val="009371FA"/>
    <w:rsid w:val="00940DB3"/>
    <w:rsid w:val="0096666F"/>
    <w:rsid w:val="00970C18"/>
    <w:rsid w:val="00974171"/>
    <w:rsid w:val="00980FA1"/>
    <w:rsid w:val="00985B9B"/>
    <w:rsid w:val="009908EE"/>
    <w:rsid w:val="009D33BD"/>
    <w:rsid w:val="009E01E7"/>
    <w:rsid w:val="009E2A0C"/>
    <w:rsid w:val="009F0208"/>
    <w:rsid w:val="009F5299"/>
    <w:rsid w:val="00A07312"/>
    <w:rsid w:val="00A23B05"/>
    <w:rsid w:val="00A249D9"/>
    <w:rsid w:val="00A3561A"/>
    <w:rsid w:val="00A41F97"/>
    <w:rsid w:val="00A4247A"/>
    <w:rsid w:val="00A601EB"/>
    <w:rsid w:val="00A6588A"/>
    <w:rsid w:val="00A66A61"/>
    <w:rsid w:val="00A758FB"/>
    <w:rsid w:val="00A76B57"/>
    <w:rsid w:val="00A8389E"/>
    <w:rsid w:val="00A920A7"/>
    <w:rsid w:val="00A93E42"/>
    <w:rsid w:val="00AB6C77"/>
    <w:rsid w:val="00AC0F4A"/>
    <w:rsid w:val="00AC5C58"/>
    <w:rsid w:val="00AD11A0"/>
    <w:rsid w:val="00AE5FA5"/>
    <w:rsid w:val="00AF313C"/>
    <w:rsid w:val="00AF6744"/>
    <w:rsid w:val="00B04DC4"/>
    <w:rsid w:val="00B26F56"/>
    <w:rsid w:val="00B410DA"/>
    <w:rsid w:val="00B67988"/>
    <w:rsid w:val="00B735B5"/>
    <w:rsid w:val="00B77D92"/>
    <w:rsid w:val="00B92652"/>
    <w:rsid w:val="00B94B40"/>
    <w:rsid w:val="00BA0DB1"/>
    <w:rsid w:val="00BA1FF8"/>
    <w:rsid w:val="00BB5E19"/>
    <w:rsid w:val="00BC5B9E"/>
    <w:rsid w:val="00BC6987"/>
    <w:rsid w:val="00BD45BB"/>
    <w:rsid w:val="00BD5961"/>
    <w:rsid w:val="00BE5F05"/>
    <w:rsid w:val="00BF73A2"/>
    <w:rsid w:val="00C11274"/>
    <w:rsid w:val="00C144C0"/>
    <w:rsid w:val="00C24AA2"/>
    <w:rsid w:val="00C40ED9"/>
    <w:rsid w:val="00C606EE"/>
    <w:rsid w:val="00C63035"/>
    <w:rsid w:val="00C71E20"/>
    <w:rsid w:val="00C90782"/>
    <w:rsid w:val="00C963E4"/>
    <w:rsid w:val="00CA3652"/>
    <w:rsid w:val="00CB3638"/>
    <w:rsid w:val="00CC311F"/>
    <w:rsid w:val="00CD1B90"/>
    <w:rsid w:val="00CD7AC6"/>
    <w:rsid w:val="00CE3ACE"/>
    <w:rsid w:val="00CF0DFD"/>
    <w:rsid w:val="00CF0F1E"/>
    <w:rsid w:val="00CF59B9"/>
    <w:rsid w:val="00CF5B11"/>
    <w:rsid w:val="00CF7C9E"/>
    <w:rsid w:val="00D07C9D"/>
    <w:rsid w:val="00D1258E"/>
    <w:rsid w:val="00D45252"/>
    <w:rsid w:val="00D577A7"/>
    <w:rsid w:val="00D73840"/>
    <w:rsid w:val="00D74F1A"/>
    <w:rsid w:val="00D95E0F"/>
    <w:rsid w:val="00DA413D"/>
    <w:rsid w:val="00DA57E5"/>
    <w:rsid w:val="00DC0331"/>
    <w:rsid w:val="00DC2D7E"/>
    <w:rsid w:val="00DC7BAD"/>
    <w:rsid w:val="00DE1434"/>
    <w:rsid w:val="00DE2F50"/>
    <w:rsid w:val="00DE4DE6"/>
    <w:rsid w:val="00DE748D"/>
    <w:rsid w:val="00DF55A3"/>
    <w:rsid w:val="00E15F5A"/>
    <w:rsid w:val="00E246E6"/>
    <w:rsid w:val="00E24B63"/>
    <w:rsid w:val="00E347AC"/>
    <w:rsid w:val="00E41C34"/>
    <w:rsid w:val="00E54794"/>
    <w:rsid w:val="00E57D56"/>
    <w:rsid w:val="00E665ED"/>
    <w:rsid w:val="00E67222"/>
    <w:rsid w:val="00E757C9"/>
    <w:rsid w:val="00E85309"/>
    <w:rsid w:val="00E90B4A"/>
    <w:rsid w:val="00E91816"/>
    <w:rsid w:val="00E91B52"/>
    <w:rsid w:val="00EB0E60"/>
    <w:rsid w:val="00EB2B13"/>
    <w:rsid w:val="00EB5095"/>
    <w:rsid w:val="00ED478B"/>
    <w:rsid w:val="00ED66DC"/>
    <w:rsid w:val="00EE0D0E"/>
    <w:rsid w:val="00EE5BA1"/>
    <w:rsid w:val="00EE6F39"/>
    <w:rsid w:val="00EF6CA0"/>
    <w:rsid w:val="00F02E04"/>
    <w:rsid w:val="00F04741"/>
    <w:rsid w:val="00F048B6"/>
    <w:rsid w:val="00F17419"/>
    <w:rsid w:val="00F252CF"/>
    <w:rsid w:val="00F260CB"/>
    <w:rsid w:val="00F279FF"/>
    <w:rsid w:val="00F3198E"/>
    <w:rsid w:val="00F51ED8"/>
    <w:rsid w:val="00F54566"/>
    <w:rsid w:val="00F56011"/>
    <w:rsid w:val="00F57610"/>
    <w:rsid w:val="00F66BA7"/>
    <w:rsid w:val="00F66C94"/>
    <w:rsid w:val="00F73825"/>
    <w:rsid w:val="00F76878"/>
    <w:rsid w:val="00F821FC"/>
    <w:rsid w:val="00F84D3E"/>
    <w:rsid w:val="00F91E1F"/>
    <w:rsid w:val="00F92407"/>
    <w:rsid w:val="00F96F1C"/>
    <w:rsid w:val="00F975C4"/>
    <w:rsid w:val="00FA0F2F"/>
    <w:rsid w:val="00FB5DB4"/>
    <w:rsid w:val="00FB6AFD"/>
    <w:rsid w:val="00FC6A27"/>
    <w:rsid w:val="00FD0591"/>
    <w:rsid w:val="00FD630A"/>
    <w:rsid w:val="00FD6C5F"/>
    <w:rsid w:val="00FE0E8C"/>
    <w:rsid w:val="00FE27F1"/>
    <w:rsid w:val="00FE654B"/>
    <w:rsid w:val="00FE7B8D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F35C"/>
  <w15:docId w15:val="{3C25B0FD-61C1-4676-AC79-E1044770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4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D7681"/>
    <w:pPr>
      <w:jc w:val="center"/>
    </w:pPr>
    <w:rPr>
      <w:b/>
      <w:sz w:val="28"/>
      <w:szCs w:val="20"/>
    </w:rPr>
  </w:style>
  <w:style w:type="character" w:customStyle="1" w:styleId="ac">
    <w:name w:val="Заголовок Знак"/>
    <w:basedOn w:val="a0"/>
    <w:link w:val="ab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d">
    <w:name w:val="Strong"/>
    <w:qFormat/>
    <w:rsid w:val="00F02E04"/>
    <w:rPr>
      <w:b/>
      <w:bCs/>
    </w:rPr>
  </w:style>
  <w:style w:type="paragraph" w:customStyle="1" w:styleId="ae">
    <w:name w:val="Знак Знак Знак Знак Знак Знак Знак Знак Знак Знак Знак Знак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27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 Знак Знак Знак Знак Знак Знак Знак Знак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3E04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EF8B-B38E-4955-BF09-5B34B6BA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Хомушку Урана Данзы-Белековна</dc:creator>
  <cp:lastModifiedBy>Фин управление</cp:lastModifiedBy>
  <cp:revision>19</cp:revision>
  <cp:lastPrinted>2022-07-08T04:49:00Z</cp:lastPrinted>
  <dcterms:created xsi:type="dcterms:W3CDTF">2022-10-21T11:06:00Z</dcterms:created>
  <dcterms:modified xsi:type="dcterms:W3CDTF">2022-10-24T09:38:00Z</dcterms:modified>
</cp:coreProperties>
</file>